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B5FB3" w14:textId="77777777" w:rsidR="00CB61FE" w:rsidRDefault="00CB61FE">
      <w:pPr>
        <w:pBdr>
          <w:top w:val="nil"/>
          <w:left w:val="nil"/>
          <w:bottom w:val="nil"/>
          <w:right w:val="nil"/>
          <w:between w:val="nil"/>
        </w:pBdr>
        <w:spacing w:after="0" w:line="216" w:lineRule="auto"/>
        <w:jc w:val="both"/>
        <w:rPr>
          <w:rFonts w:ascii="DM Serif Display" w:eastAsia="DM Serif Display" w:hAnsi="DM Serif Display" w:cs="DM Serif Display"/>
          <w:color w:val="112C3E"/>
          <w:sz w:val="48"/>
          <w:szCs w:val="48"/>
        </w:rPr>
      </w:pPr>
      <w:bookmarkStart w:id="0" w:name="_heading=h.pkvpcaubz1g1" w:colFirst="0" w:colLast="0"/>
      <w:bookmarkEnd w:id="0"/>
    </w:p>
    <w:p w14:paraId="57632899" w14:textId="77777777" w:rsidR="00CB61FE" w:rsidRDefault="00F73759">
      <w:pPr>
        <w:pBdr>
          <w:top w:val="nil"/>
          <w:left w:val="nil"/>
          <w:bottom w:val="nil"/>
          <w:right w:val="nil"/>
          <w:between w:val="nil"/>
        </w:pBdr>
        <w:spacing w:after="0" w:line="216" w:lineRule="auto"/>
        <w:jc w:val="both"/>
        <w:rPr>
          <w:rFonts w:ascii="DM Serif Display" w:eastAsia="DM Serif Display" w:hAnsi="DM Serif Display" w:cs="DM Serif Display"/>
          <w:color w:val="7FA3AE"/>
          <w:sz w:val="48"/>
          <w:szCs w:val="48"/>
        </w:rPr>
      </w:pPr>
      <w:r>
        <w:rPr>
          <w:rFonts w:ascii="DM Serif Display" w:eastAsia="DM Serif Display" w:hAnsi="DM Serif Display" w:cs="DM Serif Display"/>
          <w:color w:val="7FA3AE"/>
          <w:sz w:val="48"/>
          <w:szCs w:val="48"/>
        </w:rPr>
        <w:t>Press Release</w:t>
      </w:r>
    </w:p>
    <w:p w14:paraId="121955DE" w14:textId="77777777" w:rsidR="00CB61FE" w:rsidRDefault="00CB61FE">
      <w:pPr>
        <w:pBdr>
          <w:top w:val="nil"/>
          <w:left w:val="nil"/>
          <w:bottom w:val="nil"/>
          <w:right w:val="nil"/>
          <w:between w:val="nil"/>
        </w:pBdr>
        <w:spacing w:after="0" w:line="216" w:lineRule="auto"/>
        <w:jc w:val="both"/>
        <w:rPr>
          <w:rFonts w:ascii="DM Serif Display" w:eastAsia="DM Serif Display" w:hAnsi="DM Serif Display" w:cs="DM Serif Display"/>
          <w:color w:val="112C3E"/>
          <w:sz w:val="32"/>
          <w:szCs w:val="32"/>
        </w:rPr>
      </w:pPr>
    </w:p>
    <w:p w14:paraId="24923745" w14:textId="10F18785" w:rsidR="00CB61FE" w:rsidRDefault="00900D4F">
      <w:pPr>
        <w:spacing w:after="0"/>
      </w:pPr>
      <w:r>
        <w:rPr>
          <w:rFonts w:ascii="DM Serif Display" w:eastAsia="DM Serif Display" w:hAnsi="DM Serif Display" w:cs="DM Serif Display"/>
          <w:color w:val="112C3E"/>
          <w:sz w:val="48"/>
          <w:szCs w:val="48"/>
        </w:rPr>
        <w:t>European Destinations</w:t>
      </w:r>
      <w:r w:rsidRPr="00900D4F">
        <w:rPr>
          <w:rFonts w:ascii="DM Serif Display" w:eastAsia="DM Serif Display" w:hAnsi="DM Serif Display" w:cs="DM Serif Display"/>
          <w:color w:val="112C3E"/>
          <w:sz w:val="48"/>
          <w:szCs w:val="48"/>
        </w:rPr>
        <w:t xml:space="preserve"> Endorse Reykjavík Declaration to Put Communities at the Heart of Europe’s Tourism Future</w:t>
      </w:r>
      <w:r>
        <w:rPr>
          <w:rFonts w:ascii="DM Serif Display" w:eastAsia="DM Serif Display" w:hAnsi="DM Serif Display" w:cs="DM Serif Display"/>
          <w:color w:val="112C3E"/>
          <w:sz w:val="48"/>
          <w:szCs w:val="48"/>
        </w:rPr>
        <w:br/>
      </w:r>
    </w:p>
    <w:p w14:paraId="185F1A3A" w14:textId="26170F76" w:rsidR="00CB61FE" w:rsidRDefault="00F73759">
      <w:pPr>
        <w:numPr>
          <w:ilvl w:val="0"/>
          <w:numId w:val="2"/>
        </w:numPr>
        <w:pBdr>
          <w:top w:val="nil"/>
          <w:left w:val="nil"/>
          <w:bottom w:val="nil"/>
          <w:right w:val="nil"/>
          <w:between w:val="nil"/>
        </w:pBdr>
        <w:spacing w:after="0" w:line="240" w:lineRule="auto"/>
        <w:jc w:val="both"/>
      </w:pPr>
      <w:r>
        <w:t xml:space="preserve">National </w:t>
      </w:r>
      <w:r w:rsidR="0008627B">
        <w:t>T</w:t>
      </w:r>
      <w:r>
        <w:t xml:space="preserve">ourism </w:t>
      </w:r>
      <w:r w:rsidR="0008627B">
        <w:t>O</w:t>
      </w:r>
      <w:r>
        <w:t>rganisations of Europe adopt the Reykjavík Declaration at the European Travel Commission’s 110th General Meeting in Iceland.</w:t>
      </w:r>
    </w:p>
    <w:p w14:paraId="137DD37A" w14:textId="77777777" w:rsidR="00CB61FE" w:rsidRDefault="00F73759">
      <w:pPr>
        <w:numPr>
          <w:ilvl w:val="0"/>
          <w:numId w:val="2"/>
        </w:numPr>
        <w:pBdr>
          <w:top w:val="nil"/>
          <w:left w:val="nil"/>
          <w:bottom w:val="nil"/>
          <w:right w:val="nil"/>
          <w:between w:val="nil"/>
        </w:pBdr>
        <w:spacing w:after="0" w:line="240" w:lineRule="auto"/>
        <w:jc w:val="both"/>
      </w:pPr>
      <w:r>
        <w:t>The Declaration calls for a people-centred, purpose-driven approach to tourism that strengthens communities, culture, and nature.</w:t>
      </w:r>
    </w:p>
    <w:p w14:paraId="5D26AFD5" w14:textId="77777777" w:rsidR="00CB61FE" w:rsidRDefault="00F73759">
      <w:pPr>
        <w:numPr>
          <w:ilvl w:val="0"/>
          <w:numId w:val="2"/>
        </w:numPr>
        <w:pBdr>
          <w:top w:val="nil"/>
          <w:left w:val="nil"/>
          <w:bottom w:val="nil"/>
          <w:right w:val="nil"/>
          <w:between w:val="nil"/>
        </w:pBdr>
        <w:spacing w:after="0" w:line="240" w:lineRule="auto"/>
        <w:jc w:val="both"/>
      </w:pPr>
      <w:r>
        <w:t>New insights show strong resident pride in tourism across Europe, with eight in ten Europeans happy to welcome visitors.</w:t>
      </w:r>
    </w:p>
    <w:p w14:paraId="30346748" w14:textId="3EAC2039" w:rsidR="00CB61FE" w:rsidRDefault="00F73759">
      <w:pPr>
        <w:widowControl w:val="0"/>
        <w:spacing w:before="240" w:after="240"/>
        <w:jc w:val="both"/>
      </w:pPr>
      <w:r>
        <w:rPr>
          <w:b/>
          <w:bCs/>
        </w:rPr>
        <w:t>Brussels</w:t>
      </w:r>
      <w:r w:rsidR="00F9605C">
        <w:rPr>
          <w:b/>
          <w:bCs/>
        </w:rPr>
        <w:t>/</w:t>
      </w:r>
      <w:r w:rsidR="00F9605C">
        <w:rPr>
          <w:b/>
          <w:bCs/>
        </w:rPr>
        <w:t>Reykjavík</w:t>
      </w:r>
      <w:r>
        <w:rPr>
          <w:b/>
          <w:bCs/>
        </w:rPr>
        <w:t xml:space="preserve">, </w:t>
      </w:r>
      <w:r w:rsidR="00991441">
        <w:rPr>
          <w:b/>
          <w:bCs/>
        </w:rPr>
        <w:t>21</w:t>
      </w:r>
      <w:r>
        <w:rPr>
          <w:b/>
          <w:bCs/>
        </w:rPr>
        <w:t xml:space="preserve"> November 2025: </w:t>
      </w:r>
      <w:r>
        <w:t xml:space="preserve">The European Travel Commission (ETC) has today presented the </w:t>
      </w:r>
      <w:r>
        <w:rPr>
          <w:b/>
          <w:bCs/>
        </w:rPr>
        <w:t>Reykjavík Declaration</w:t>
      </w:r>
      <w:r w:rsidR="001D0101">
        <w:rPr>
          <w:b/>
          <w:bCs/>
        </w:rPr>
        <w:t xml:space="preserve"> </w:t>
      </w:r>
      <w:r w:rsidR="001D0101" w:rsidRPr="007D0E5B">
        <w:rPr>
          <w:b/>
          <w:bCs/>
        </w:rPr>
        <w:t>“Tourism for Europe, Europe for Tourism”</w:t>
      </w:r>
      <w:r>
        <w:t xml:space="preserve">, a joint commitment by its </w:t>
      </w:r>
      <w:proofErr w:type="gramStart"/>
      <w:r>
        <w:t>3</w:t>
      </w:r>
      <w:r w:rsidR="000269C1">
        <w:t>5</w:t>
      </w:r>
      <w:r>
        <w:t xml:space="preserve"> member</w:t>
      </w:r>
      <w:proofErr w:type="gramEnd"/>
      <w:r>
        <w:t xml:space="preserve"> national tourism organisations to place communities and residents at the heart of Europe’s tourism future. Signed during ETC’s 110th General Meeting in Iceland, the declaration outlines a shared vision for </w:t>
      </w:r>
      <w:r>
        <w:rPr>
          <w:b/>
          <w:bCs/>
        </w:rPr>
        <w:t>tourism that enriches local life, regenerates destinations, and safeguards Europe’s cultural and natural heritage</w:t>
      </w:r>
      <w:r>
        <w:t>.</w:t>
      </w:r>
    </w:p>
    <w:p w14:paraId="656AF405" w14:textId="0DEDBB10" w:rsidR="00CB61FE" w:rsidRDefault="00F73759">
      <w:pPr>
        <w:widowControl w:val="0"/>
        <w:spacing w:before="240" w:after="240"/>
        <w:jc w:val="both"/>
        <w:rPr>
          <w:rFonts w:ascii="Source Sans Pro SemiBold" w:eastAsia="Source Sans Pro SemiBold" w:hAnsi="Source Sans Pro SemiBold" w:cs="Source Sans Pro SemiBold"/>
          <w:color w:val="7FA3AE"/>
          <w:sz w:val="28"/>
          <w:szCs w:val="28"/>
        </w:rPr>
      </w:pPr>
      <w:r>
        <w:t xml:space="preserve">The meeting, hosted by the Icelandic Tourist Board under the theme “Tourism and Communities: Building Bridges Amid Unbalanced Growth,” gathered </w:t>
      </w:r>
      <w:r w:rsidR="00991441">
        <w:t>Europe’s destination</w:t>
      </w:r>
      <w:r>
        <w:t xml:space="preserve"> leaders, </w:t>
      </w:r>
      <w:r w:rsidR="00991441">
        <w:t xml:space="preserve">tourism </w:t>
      </w:r>
      <w:r>
        <w:t xml:space="preserve">experts and industry partners to explore how European destinations can balance </w:t>
      </w:r>
      <w:r w:rsidR="00991441">
        <w:t>tourism development</w:t>
      </w:r>
      <w:r>
        <w:t xml:space="preserve"> with residents’ wellbeing.</w:t>
      </w:r>
    </w:p>
    <w:p w14:paraId="53204CDD" w14:textId="77777777" w:rsidR="00CB61FE" w:rsidRDefault="00F73759">
      <w:pPr>
        <w:widowControl w:val="0"/>
        <w:spacing w:before="240" w:after="240"/>
        <w:jc w:val="both"/>
        <w:rPr>
          <w:rFonts w:ascii="Source Sans Pro SemiBold" w:eastAsia="Source Sans Pro SemiBold" w:hAnsi="Source Sans Pro SemiBold" w:cs="Source Sans Pro SemiBold"/>
          <w:color w:val="7FA3AE"/>
          <w:sz w:val="28"/>
          <w:szCs w:val="28"/>
        </w:rPr>
      </w:pPr>
      <w:r>
        <w:rPr>
          <w:rFonts w:ascii="Source Sans Pro SemiBold" w:eastAsia="Source Sans Pro SemiBold" w:hAnsi="Source Sans Pro SemiBold" w:cs="Source Sans Pro SemiBold"/>
          <w:color w:val="7FA3AE"/>
          <w:sz w:val="28"/>
          <w:szCs w:val="28"/>
        </w:rPr>
        <w:t>Tourism with purpose: a shared vision for Europe</w:t>
      </w:r>
    </w:p>
    <w:p w14:paraId="1931AD74" w14:textId="1F4B1DC5" w:rsidR="00CB61FE" w:rsidRDefault="00F73759">
      <w:pPr>
        <w:spacing w:before="240" w:after="240" w:line="240" w:lineRule="auto"/>
        <w:jc w:val="both"/>
      </w:pPr>
      <w:r>
        <w:t xml:space="preserve">The Reykjavík Declaration </w:t>
      </w:r>
      <w:r w:rsidR="00CA5A8F">
        <w:t xml:space="preserve">“Tourism for Europe, Europe for Tourism” </w:t>
      </w:r>
      <w:r>
        <w:t>sets a clear direction for the future of tourism in Europe, built around six guiding principles</w:t>
      </w:r>
      <w:r w:rsidR="00A27C7E">
        <w:t>:</w:t>
      </w:r>
    </w:p>
    <w:p w14:paraId="21D7F596" w14:textId="77777777" w:rsidR="00CB61FE" w:rsidRDefault="00F73759">
      <w:pPr>
        <w:numPr>
          <w:ilvl w:val="0"/>
          <w:numId w:val="1"/>
        </w:numPr>
        <w:spacing w:before="240" w:after="0" w:line="240" w:lineRule="auto"/>
        <w:jc w:val="both"/>
      </w:pPr>
      <w:r>
        <w:rPr>
          <w:b/>
          <w:bCs/>
        </w:rPr>
        <w:t>Tourism as a shared benefit</w:t>
      </w:r>
      <w:r>
        <w:t>: Tourism should create broad value for society, combining economic vitality with cultural vibrancy, social inclusion and environmental regeneration.</w:t>
      </w:r>
    </w:p>
    <w:p w14:paraId="74F5490A" w14:textId="77777777" w:rsidR="00CB61FE" w:rsidRDefault="00F73759">
      <w:pPr>
        <w:numPr>
          <w:ilvl w:val="0"/>
          <w:numId w:val="1"/>
        </w:numPr>
        <w:spacing w:after="0" w:line="240" w:lineRule="auto"/>
        <w:jc w:val="both"/>
      </w:pPr>
      <w:r>
        <w:rPr>
          <w:b/>
          <w:bCs/>
        </w:rPr>
        <w:t>Communities at the centre</w:t>
      </w:r>
      <w:r>
        <w:t>: Residents’ wellbeing, identity and aspirations must guide tourism development, recognising their role as the custodians of Europe’s destinations.</w:t>
      </w:r>
    </w:p>
    <w:p w14:paraId="010004C4" w14:textId="77777777" w:rsidR="00CB61FE" w:rsidRDefault="00F73759">
      <w:pPr>
        <w:numPr>
          <w:ilvl w:val="0"/>
          <w:numId w:val="1"/>
        </w:numPr>
        <w:spacing w:after="0" w:line="240" w:lineRule="auto"/>
        <w:jc w:val="both"/>
      </w:pPr>
      <w:r>
        <w:rPr>
          <w:b/>
          <w:bCs/>
        </w:rPr>
        <w:t>Innovation and digital transformation</w:t>
      </w:r>
      <w:r>
        <w:t>: Data, technology and digital skills are essential to strengthening resilience, sustainability and competitiveness across the sector.</w:t>
      </w:r>
    </w:p>
    <w:p w14:paraId="78C377B1" w14:textId="77777777" w:rsidR="00CB61FE" w:rsidRDefault="00F73759">
      <w:pPr>
        <w:numPr>
          <w:ilvl w:val="0"/>
          <w:numId w:val="1"/>
        </w:numPr>
        <w:spacing w:after="0" w:line="240" w:lineRule="auto"/>
        <w:jc w:val="both"/>
      </w:pPr>
      <w:r>
        <w:rPr>
          <w:b/>
          <w:bCs/>
        </w:rPr>
        <w:t>Respect for culture and heritage</w:t>
      </w:r>
      <w:r>
        <w:t>: Europe’s cultural and natural heritage must be safeguarded and celebrated, supporting continuity, creativity and living traditions.</w:t>
      </w:r>
    </w:p>
    <w:p w14:paraId="7DD3ACBF" w14:textId="77777777" w:rsidR="00CB61FE" w:rsidRDefault="00F73759">
      <w:pPr>
        <w:numPr>
          <w:ilvl w:val="0"/>
          <w:numId w:val="1"/>
        </w:numPr>
        <w:spacing w:after="0" w:line="240" w:lineRule="auto"/>
        <w:jc w:val="both"/>
      </w:pPr>
      <w:r>
        <w:rPr>
          <w:b/>
          <w:bCs/>
        </w:rPr>
        <w:t>Strengthening nature and society</w:t>
      </w:r>
      <w:r>
        <w:t>: Tourism should actively enhance ecosystems and support fair and meaningful livelihoods across the tourism value chain.</w:t>
      </w:r>
    </w:p>
    <w:p w14:paraId="3C9712E6" w14:textId="77777777" w:rsidR="00CB61FE" w:rsidRDefault="00F73759">
      <w:pPr>
        <w:numPr>
          <w:ilvl w:val="0"/>
          <w:numId w:val="1"/>
        </w:numPr>
        <w:spacing w:after="240" w:line="240" w:lineRule="auto"/>
        <w:jc w:val="both"/>
      </w:pPr>
      <w:r>
        <w:rPr>
          <w:b/>
          <w:bCs/>
        </w:rPr>
        <w:t>Tourism as a force for peace and understanding</w:t>
      </w:r>
      <w:r>
        <w:t>: Travel should foster empathy, solidarity and cooperation, reinforcing the values that underpin Europe.</w:t>
      </w:r>
    </w:p>
    <w:p w14:paraId="0ABCD09C" w14:textId="42228095" w:rsidR="00CB61FE" w:rsidRDefault="00810571">
      <w:pPr>
        <w:spacing w:before="240" w:after="240" w:line="240" w:lineRule="auto"/>
        <w:jc w:val="both"/>
      </w:pPr>
      <w:r>
        <w:lastRenderedPageBreak/>
        <w:t xml:space="preserve">With the signature of the </w:t>
      </w:r>
      <w:r w:rsidR="00A27C7E">
        <w:t>Reykjavík</w:t>
      </w:r>
      <w:r>
        <w:t xml:space="preserve"> Declaration, ETC members commit to</w:t>
      </w:r>
      <w:r w:rsidRPr="00D658F0">
        <w:t xml:space="preserve"> work towards destinations where visitors are welcomed as guests, where communities feel enriched, and where the beauty and diversity of Europe are safeguarded for the generations to come.</w:t>
      </w:r>
    </w:p>
    <w:p w14:paraId="089B95FD" w14:textId="77777777" w:rsidR="00CB61FE" w:rsidRDefault="00F73759">
      <w:pPr>
        <w:spacing w:after="0" w:line="240" w:lineRule="auto"/>
        <w:jc w:val="both"/>
        <w:rPr>
          <w:rFonts w:ascii="Source Sans Pro SemiBold" w:eastAsia="Source Sans Pro SemiBold" w:hAnsi="Source Sans Pro SemiBold" w:cs="Source Sans Pro SemiBold"/>
          <w:color w:val="7FA3AE"/>
          <w:sz w:val="28"/>
          <w:szCs w:val="28"/>
        </w:rPr>
      </w:pPr>
      <w:r>
        <w:rPr>
          <w:rFonts w:ascii="Source Sans Pro SemiBold" w:eastAsia="Source Sans Pro SemiBold" w:hAnsi="Source Sans Pro SemiBold" w:cs="Source Sans Pro SemiBold"/>
          <w:color w:val="7FA3AE"/>
          <w:sz w:val="28"/>
          <w:szCs w:val="28"/>
        </w:rPr>
        <w:t>Communities at the centre</w:t>
      </w:r>
    </w:p>
    <w:p w14:paraId="2B936C69" w14:textId="1E47A944" w:rsidR="00900D4F" w:rsidRDefault="00F73759" w:rsidP="001B5DAD">
      <w:pPr>
        <w:widowControl w:val="0"/>
        <w:spacing w:before="240" w:after="240"/>
        <w:jc w:val="both"/>
      </w:pPr>
      <w:r>
        <w:t xml:space="preserve">New insights shared by TCI Research / MMGY Global during the meeting show </w:t>
      </w:r>
      <w:r w:rsidRPr="007D0E5B">
        <w:rPr>
          <w:b/>
          <w:bCs/>
        </w:rPr>
        <w:t>strong resident support for tourism</w:t>
      </w:r>
      <w:r>
        <w:t xml:space="preserve"> across Europe</w:t>
      </w:r>
      <w:r w:rsidRPr="001B5DAD">
        <w:t xml:space="preserve">. </w:t>
      </w:r>
      <w:r w:rsidR="00900D4F" w:rsidRPr="007D0E5B">
        <w:t xml:space="preserve">Eight in ten residents want their place to be promoted to attract visitors, feel proud to see travellers in their region and are happy to share tips with visitors they meet. </w:t>
      </w:r>
      <w:r w:rsidR="00900D4F" w:rsidRPr="00900D4F">
        <w:t>These findings highlight the importance of ensuring that tourism development remains balanced, inclusive and grounded in local wellbeing.</w:t>
      </w:r>
    </w:p>
    <w:p w14:paraId="4C964F60" w14:textId="04D9C4C6" w:rsidR="00CB61FE" w:rsidRDefault="00F73759">
      <w:pPr>
        <w:widowControl w:val="0"/>
        <w:spacing w:before="240" w:after="240"/>
        <w:jc w:val="both"/>
      </w:pPr>
      <w:r>
        <w:t>Commenting on this,</w:t>
      </w:r>
      <w:r>
        <w:rPr>
          <w:b/>
          <w:bCs/>
        </w:rPr>
        <w:t xml:space="preserve"> </w:t>
      </w:r>
      <w:r w:rsidR="00F837DA">
        <w:rPr>
          <w:b/>
          <w:bCs/>
        </w:rPr>
        <w:t>Eduardo Santander</w:t>
      </w:r>
      <w:r>
        <w:rPr>
          <w:b/>
          <w:bCs/>
        </w:rPr>
        <w:t xml:space="preserve">, </w:t>
      </w:r>
      <w:r w:rsidR="00F837DA">
        <w:rPr>
          <w:b/>
          <w:bCs/>
        </w:rPr>
        <w:t xml:space="preserve">CEO/ Executive Director </w:t>
      </w:r>
      <w:r>
        <w:rPr>
          <w:b/>
          <w:bCs/>
        </w:rPr>
        <w:t xml:space="preserve">of the European Travel Commission, </w:t>
      </w:r>
      <w:r>
        <w:t>noted:</w:t>
      </w:r>
    </w:p>
    <w:p w14:paraId="2FE55D31" w14:textId="36EF5D10" w:rsidR="008C2E17" w:rsidRDefault="008C2E17" w:rsidP="001D0101">
      <w:pPr>
        <w:pBdr>
          <w:top w:val="nil"/>
          <w:left w:val="nil"/>
          <w:bottom w:val="nil"/>
          <w:right w:val="nil"/>
          <w:between w:val="nil"/>
        </w:pBdr>
        <w:spacing w:before="160"/>
        <w:ind w:left="720" w:right="720"/>
        <w:jc w:val="both"/>
        <w:rPr>
          <w:b/>
          <w:bCs/>
          <w:i/>
          <w:iCs/>
          <w:color w:val="26546D"/>
        </w:rPr>
      </w:pPr>
      <w:r w:rsidRPr="00B32515">
        <w:rPr>
          <w:b/>
          <w:bCs/>
          <w:i/>
          <w:iCs/>
          <w:color w:val="26546D"/>
        </w:rPr>
        <w:t>Tourism is, above all, about people – those who travel and those who welcome visitors into their communities. In recent years, this relationship has been tested, as residents in some destinations question whether tourism truly benefits them. Our role as European destinations is to rebalance this, ensuring tourism is developed with communities, not done to them. Managed thoughtfully, tourism remains one of the most powerful forces for prosperity, cohesion and understanding in Europe. The Reykjavík Declaration aims to build bridges amid unbalanced growth and give communities a stronger voice in shaping their future.</w:t>
      </w:r>
    </w:p>
    <w:p w14:paraId="09719AFC" w14:textId="70CD89A7" w:rsidR="00CB61FE" w:rsidRDefault="008C2E17">
      <w:pPr>
        <w:spacing w:after="0" w:line="240" w:lineRule="auto"/>
        <w:jc w:val="both"/>
      </w:pPr>
      <w:r w:rsidRPr="008C2E17">
        <w:rPr>
          <w:b/>
          <w:bCs/>
          <w:i/>
          <w:iCs/>
          <w:color w:val="26546D"/>
        </w:rPr>
        <w:t xml:space="preserve"> </w:t>
      </w:r>
      <w:r w:rsidR="00651A5A">
        <w:t>With the Reykjavík Declaration, ETC members reaffirm their shared goal to foster tourism that supports and enhances the communities and destinations that make Europe unique</w:t>
      </w:r>
      <w:r>
        <w:t xml:space="preserve">. </w:t>
      </w:r>
    </w:p>
    <w:p w14:paraId="365F552D" w14:textId="26DCE87D" w:rsidR="007707AA" w:rsidRPr="005843E1" w:rsidRDefault="005843E1" w:rsidP="005843E1">
      <w:pPr>
        <w:pBdr>
          <w:top w:val="nil"/>
          <w:left w:val="nil"/>
          <w:bottom w:val="nil"/>
          <w:right w:val="nil"/>
          <w:between w:val="nil"/>
        </w:pBdr>
        <w:spacing w:before="160"/>
        <w:ind w:right="720"/>
        <w:jc w:val="both"/>
        <w:rPr>
          <w:i/>
          <w:iCs/>
          <w:color w:val="26546D"/>
        </w:rPr>
      </w:pPr>
      <w:r w:rsidRPr="005843E1">
        <w:rPr>
          <w:b/>
          <w:bCs/>
        </w:rPr>
        <w:t>Arnar Már Ólafsson, Director General of the Icelandic Tourist Board</w:t>
      </w:r>
      <w:r>
        <w:rPr>
          <w:b/>
          <w:bCs/>
        </w:rPr>
        <w:t xml:space="preserve">, </w:t>
      </w:r>
      <w:r w:rsidRPr="005843E1">
        <w:t>added:</w:t>
      </w:r>
    </w:p>
    <w:p w14:paraId="670D4700" w14:textId="07337213" w:rsidR="008C2E17" w:rsidRPr="007707AA" w:rsidRDefault="007707AA" w:rsidP="007707AA">
      <w:pPr>
        <w:pBdr>
          <w:top w:val="nil"/>
          <w:left w:val="nil"/>
          <w:bottom w:val="nil"/>
          <w:right w:val="nil"/>
          <w:between w:val="nil"/>
        </w:pBdr>
        <w:spacing w:before="160"/>
        <w:ind w:left="720" w:right="720"/>
        <w:jc w:val="both"/>
        <w:rPr>
          <w:b/>
          <w:bCs/>
          <w:i/>
          <w:iCs/>
          <w:color w:val="26546D"/>
        </w:rPr>
      </w:pPr>
      <w:r w:rsidRPr="007707AA">
        <w:rPr>
          <w:b/>
          <w:bCs/>
          <w:i/>
          <w:iCs/>
          <w:color w:val="26546D"/>
        </w:rPr>
        <w:t>Signing this declaration here in Reykjavík carries deep meaning for us</w:t>
      </w:r>
      <w:r w:rsidR="005843E1">
        <w:rPr>
          <w:b/>
          <w:bCs/>
          <w:i/>
          <w:iCs/>
          <w:color w:val="26546D"/>
        </w:rPr>
        <w:t>.</w:t>
      </w:r>
      <w:r w:rsidRPr="007707AA">
        <w:t xml:space="preserve"> </w:t>
      </w:r>
      <w:r w:rsidRPr="007707AA">
        <w:rPr>
          <w:b/>
          <w:bCs/>
          <w:i/>
          <w:iCs/>
          <w:color w:val="26546D"/>
        </w:rPr>
        <w:t>Iceland has learned that tourism thrives when communities are respected, heard and actively involved in shaping their future. The Reykjavík Declaration reinforces this principle for all of Europe. By committing to people-centred, purpose-driven tourism, we are not only safeguarding our natural and cultural heritage — we are strengthening the bridges between residents and visitors. This is how we ensure tourism remains a force for vitality, belonging and shared prosperity.</w:t>
      </w:r>
    </w:p>
    <w:p w14:paraId="0B0D2DEE" w14:textId="77777777" w:rsidR="008C2E17" w:rsidRDefault="008C2E17" w:rsidP="007D0E5B">
      <w:pPr>
        <w:spacing w:after="0" w:line="240" w:lineRule="auto"/>
      </w:pPr>
    </w:p>
    <w:p w14:paraId="54C9B40E" w14:textId="753DDDE7" w:rsidR="00CB61FE" w:rsidRDefault="00F73759">
      <w:pPr>
        <w:jc w:val="both"/>
      </w:pPr>
      <w:r>
        <w:t xml:space="preserve">Discover the full </w:t>
      </w:r>
      <w:r w:rsidR="00DC4705" w:rsidRPr="00DC4705">
        <w:t>Reykjavík Declaration “Tourism for Europe, Europe for Tourism”</w:t>
      </w:r>
      <w:r w:rsidR="00DC4705">
        <w:t xml:space="preserve"> </w:t>
      </w:r>
      <w:r>
        <w:t>h</w:t>
      </w:r>
      <w:r>
        <w:t>e</w:t>
      </w:r>
      <w:r>
        <w:t>r</w:t>
      </w:r>
      <w:r>
        <w:t>e</w:t>
      </w:r>
      <w:r>
        <w:t>:</w:t>
      </w:r>
      <w:r w:rsidRPr="00DC4705">
        <w:t xml:space="preserve"> </w:t>
      </w:r>
      <w:hyperlink r:id="rId8" w:history="1">
        <w:r w:rsidR="00DC4705">
          <w:rPr>
            <w:rStyle w:val="Hyperlink"/>
          </w:rPr>
          <w:t>https://etc-corporate.org/uploads/2025/11/Reykjavik-Declaration_Final.pdf.</w:t>
        </w:r>
      </w:hyperlink>
    </w:p>
    <w:p w14:paraId="590D6888" w14:textId="77777777" w:rsidR="00CB61FE" w:rsidRDefault="00F73759">
      <w:pPr>
        <w:jc w:val="both"/>
        <w:sectPr w:rsidR="00CB61FE">
          <w:headerReference w:type="default" r:id="rId9"/>
          <w:footerReference w:type="default" r:id="rId10"/>
          <w:pgSz w:w="11906" w:h="16838"/>
          <w:pgMar w:top="720" w:right="720" w:bottom="720" w:left="720" w:header="432" w:footer="334" w:gutter="0"/>
          <w:pgNumType w:start="1"/>
          <w:cols w:space="720"/>
        </w:sectPr>
      </w:pPr>
      <w:r>
        <w:rPr>
          <w:b/>
          <w:bCs/>
        </w:rPr>
        <w:t>END</w:t>
      </w:r>
    </w:p>
    <w:p w14:paraId="72701560" w14:textId="77777777" w:rsidR="00CB61FE" w:rsidRDefault="00F73759">
      <w:pPr>
        <w:pBdr>
          <w:top w:val="nil"/>
          <w:left w:val="nil"/>
          <w:bottom w:val="single" w:sz="4" w:space="1" w:color="112C3E"/>
          <w:right w:val="nil"/>
          <w:between w:val="nil"/>
        </w:pBdr>
        <w:spacing w:before="480" w:after="0" w:line="312" w:lineRule="auto"/>
        <w:jc w:val="both"/>
        <w:rPr>
          <w:rFonts w:ascii="Source Sans Pro SemiBold" w:eastAsia="Source Sans Pro SemiBold" w:hAnsi="Source Sans Pro SemiBold" w:cs="Source Sans Pro SemiBold"/>
          <w:color w:val="387D8C"/>
          <w:sz w:val="28"/>
          <w:szCs w:val="28"/>
        </w:rPr>
      </w:pPr>
      <w:r>
        <w:rPr>
          <w:rFonts w:ascii="Source Sans Pro SemiBold" w:eastAsia="Source Sans Pro SemiBold" w:hAnsi="Source Sans Pro SemiBold" w:cs="Source Sans Pro SemiBold"/>
          <w:color w:val="387D8C"/>
          <w:sz w:val="28"/>
          <w:szCs w:val="28"/>
        </w:rPr>
        <w:lastRenderedPageBreak/>
        <w:t>Note to editors</w:t>
      </w:r>
    </w:p>
    <w:p w14:paraId="50F0FA43" w14:textId="77777777" w:rsidR="00CB61FE" w:rsidRDefault="00F73759">
      <w:pPr>
        <w:jc w:val="both"/>
      </w:pPr>
      <w:r>
        <w:t xml:space="preserve">The </w:t>
      </w:r>
      <w:r>
        <w:rPr>
          <w:b/>
          <w:bCs/>
        </w:rPr>
        <w:t>European Travel Commission</w:t>
      </w:r>
      <w:r>
        <w:t xml:space="preserve"> (ETC) represents the national tourism organisations of Europe. Established in 1948, ETC's mission is to strengthen the sustainable development of Europe as a tourist destination and to promote Europe in third markets. Its 36-member tourism boards work together to build the value of tourism for all the diverse European destinations through cooperation in sharing best practices, market intelligence and promotion. For more information, visit </w:t>
      </w:r>
      <w:hyperlink r:id="rId11">
        <w:r w:rsidR="00CB61FE">
          <w:rPr>
            <w:color w:val="467886"/>
            <w:u w:val="single"/>
          </w:rPr>
          <w:t>europeantravelcommission.com</w:t>
        </w:r>
      </w:hyperlink>
      <w:r>
        <w:t>.</w:t>
      </w:r>
    </w:p>
    <w:p w14:paraId="47BDB5E1" w14:textId="77777777" w:rsidR="00CB61FE" w:rsidRDefault="00F73759">
      <w:pPr>
        <w:pBdr>
          <w:top w:val="nil"/>
          <w:left w:val="nil"/>
          <w:bottom w:val="single" w:sz="4" w:space="1" w:color="112C3E"/>
          <w:right w:val="nil"/>
          <w:between w:val="nil"/>
        </w:pBdr>
        <w:spacing w:before="480" w:after="0" w:line="312" w:lineRule="auto"/>
        <w:jc w:val="both"/>
        <w:rPr>
          <w:rFonts w:ascii="Source Sans Pro SemiBold" w:eastAsia="Source Sans Pro SemiBold" w:hAnsi="Source Sans Pro SemiBold" w:cs="Source Sans Pro SemiBold"/>
          <w:color w:val="387D8C"/>
          <w:sz w:val="28"/>
          <w:szCs w:val="28"/>
        </w:rPr>
      </w:pPr>
      <w:r>
        <w:rPr>
          <w:rFonts w:ascii="Source Sans Pro SemiBold" w:eastAsia="Source Sans Pro SemiBold" w:hAnsi="Source Sans Pro SemiBold" w:cs="Source Sans Pro SemiBold"/>
          <w:color w:val="387D8C"/>
          <w:sz w:val="28"/>
          <w:szCs w:val="28"/>
        </w:rPr>
        <w:t>Media contact</w:t>
      </w:r>
    </w:p>
    <w:p w14:paraId="53F754E6" w14:textId="77777777" w:rsidR="00CB61FE" w:rsidRDefault="00F73759">
      <w:pPr>
        <w:widowControl w:val="0"/>
        <w:pBdr>
          <w:top w:val="nil"/>
          <w:left w:val="nil"/>
          <w:bottom w:val="nil"/>
          <w:right w:val="nil"/>
          <w:between w:val="nil"/>
        </w:pBdr>
        <w:spacing w:after="0" w:line="240" w:lineRule="auto"/>
      </w:pPr>
      <w:r>
        <w:t>Aicha Sakhi</w:t>
      </w:r>
    </w:p>
    <w:p w14:paraId="5280E56D" w14:textId="77777777" w:rsidR="00CB61FE" w:rsidRDefault="00F73759">
      <w:pPr>
        <w:widowControl w:val="0"/>
        <w:pBdr>
          <w:top w:val="nil"/>
          <w:left w:val="nil"/>
          <w:bottom w:val="nil"/>
          <w:right w:val="nil"/>
          <w:between w:val="nil"/>
        </w:pBdr>
        <w:spacing w:after="0" w:line="240" w:lineRule="auto"/>
      </w:pPr>
      <w:r>
        <w:t>Penta Group</w:t>
      </w:r>
    </w:p>
    <w:p w14:paraId="35EE79B0" w14:textId="77777777" w:rsidR="00CB61FE" w:rsidRDefault="00F73759">
      <w:pPr>
        <w:widowControl w:val="0"/>
        <w:pBdr>
          <w:top w:val="nil"/>
          <w:left w:val="nil"/>
          <w:bottom w:val="nil"/>
          <w:right w:val="nil"/>
          <w:between w:val="nil"/>
        </w:pBdr>
        <w:spacing w:after="0" w:line="240" w:lineRule="auto"/>
      </w:pPr>
      <w:r>
        <w:t>etc@pentagroup.co</w:t>
      </w:r>
    </w:p>
    <w:p w14:paraId="18BF2EC7" w14:textId="77777777" w:rsidR="00CB61FE" w:rsidRDefault="00F73759">
      <w:r>
        <w:t>Ph: +32 (0)490 16 06 92</w:t>
      </w:r>
    </w:p>
    <w:sectPr w:rsidR="00CB61FE">
      <w:headerReference w:type="default" r:id="rId12"/>
      <w:footerReference w:type="default" r:id="rId13"/>
      <w:pgSz w:w="11906" w:h="16838"/>
      <w:pgMar w:top="720" w:right="720" w:bottom="720" w:left="720" w:header="432" w:footer="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87D4B" w14:textId="77777777" w:rsidR="00AC708B" w:rsidRDefault="00AC708B">
      <w:pPr>
        <w:spacing w:after="0" w:line="240" w:lineRule="auto"/>
      </w:pPr>
      <w:r>
        <w:separator/>
      </w:r>
    </w:p>
  </w:endnote>
  <w:endnote w:type="continuationSeparator" w:id="0">
    <w:p w14:paraId="678BD5D5" w14:textId="77777777" w:rsidR="00AC708B" w:rsidRDefault="00AC7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3458C6E-0005-48D6-865C-BB77A6693433}"/>
  </w:font>
  <w:font w:name="Courier New">
    <w:panose1 w:val="02070309020205020404"/>
    <w:charset w:val="00"/>
    <w:family w:val="modern"/>
    <w:pitch w:val="fixed"/>
    <w:sig w:usb0="E0002EFF" w:usb1="C0007843" w:usb2="00000009" w:usb3="00000000" w:csb0="000001FF" w:csb1="00000000"/>
  </w:font>
  <w:font w:name="Source Sans Pro">
    <w:altName w:val="Calibri"/>
    <w:charset w:val="00"/>
    <w:family w:val="swiss"/>
    <w:pitch w:val="variable"/>
    <w:sig w:usb0="600002F7" w:usb1="02000001" w:usb2="00000000" w:usb3="00000000" w:csb0="0000019F" w:csb1="00000000"/>
    <w:embedRegular r:id="rId2" w:fontKey="{791F67A5-D4D6-4BBE-A0D6-F3E6F2820CF7}"/>
    <w:embedBold r:id="rId3" w:fontKey="{D23D4155-E51B-4E06-A3AF-B6F9E61857EE}"/>
    <w:embedItalic r:id="rId4" w:fontKey="{229F538D-1A03-4203-83F1-B398027C2005}"/>
    <w:embedBoldItalic r:id="rId5" w:fontKey="{C03E0E77-E183-40AE-A75D-7173155D4E4D}"/>
  </w:font>
  <w:font w:name="DM Serif Display">
    <w:charset w:val="00"/>
    <w:family w:val="auto"/>
    <w:pitch w:val="variable"/>
    <w:sig w:usb0="8000006F" w:usb1="0000004B" w:usb2="00000000" w:usb3="00000000" w:csb0="0000019F" w:csb1="00000000"/>
    <w:embedRegular r:id="rId6" w:fontKey="{D81A5022-7337-4BA9-8B6F-0FB10E3187F1}"/>
    <w:embedBold r:id="rId7" w:fontKey="{BCD6761A-58B7-4AEC-A6F6-117465D64762}"/>
    <w:embedItalic r:id="rId8" w:fontKey="{0DE335D5-6A2D-45DF-9A58-65AD0069EE13}"/>
    <w:embedBoldItalic r:id="rId9" w:fontKey="{EDE9D219-E64D-40FD-9499-77B99378B2DA}"/>
  </w:font>
  <w:font w:name="Source Sans Pro SemiBold">
    <w:altName w:val="Calibri"/>
    <w:charset w:val="00"/>
    <w:family w:val="swiss"/>
    <w:pitch w:val="variable"/>
    <w:sig w:usb0="600002F7" w:usb1="02000001" w:usb2="00000000" w:usb3="00000000" w:csb0="0000019F" w:csb1="00000000"/>
    <w:embedRegular r:id="rId10" w:fontKey="{1C4B7DFF-7DFF-43F0-9B56-78770E0DF9BF}"/>
  </w:font>
  <w:font w:name="Batang">
    <w:altName w:val="바탕"/>
    <w:panose1 w:val="02030600000101010101"/>
    <w:charset w:val="81"/>
    <w:family w:val="roman"/>
    <w:pitch w:val="variable"/>
    <w:sig w:usb0="B00002AF" w:usb1="69D77CFB" w:usb2="00000030" w:usb3="00000000" w:csb0="0008009F" w:csb1="00000000"/>
  </w:font>
  <w:font w:name="Source Pro 3">
    <w:altName w:val="Times New Roman"/>
    <w:panose1 w:val="00000000000000000000"/>
    <w:charset w:val="00"/>
    <w:family w:val="roman"/>
    <w:notTrueType/>
    <w:pitch w:val="default"/>
  </w:font>
  <w:font w:name="Source Sans 3 Medium">
    <w:altName w:val="Corbel Light"/>
    <w:charset w:val="00"/>
    <w:family w:val="swiss"/>
    <w:pitch w:val="variable"/>
    <w:sig w:usb0="E00002FF" w:usb1="00002003" w:usb2="00000000" w:usb3="00000000" w:csb0="0000019F" w:csb1="00000000"/>
    <w:embedRegular r:id="rId11" w:fontKey="{367CDE38-B689-4FFB-AABD-36A82F61830D}"/>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DINPro-Light">
    <w:panose1 w:val="02000504040000020003"/>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12" w:fontKey="{D257E8FA-A086-4031-A9F3-C04D925928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44DD" w14:textId="77777777" w:rsidR="00CB61FE" w:rsidRDefault="00CB61FE">
    <w:pPr>
      <w:widowControl w:val="0"/>
      <w:pBdr>
        <w:top w:val="nil"/>
        <w:left w:val="nil"/>
        <w:bottom w:val="nil"/>
        <w:right w:val="nil"/>
        <w:between w:val="nil"/>
      </w:pBdr>
      <w:spacing w:after="0" w:line="276" w:lineRule="auto"/>
    </w:pPr>
  </w:p>
  <w:tbl>
    <w:tblPr>
      <w:tblStyle w:val="a8"/>
      <w:tblW w:w="10451" w:type="dxa"/>
      <w:tblBorders>
        <w:top w:val="nil"/>
        <w:left w:val="nil"/>
        <w:bottom w:val="single" w:sz="4" w:space="0" w:color="112C3E"/>
        <w:right w:val="nil"/>
        <w:insideH w:val="nil"/>
        <w:insideV w:val="nil"/>
      </w:tblBorders>
      <w:tblLayout w:type="fixed"/>
      <w:tblLook w:val="04A0" w:firstRow="1" w:lastRow="0" w:firstColumn="1" w:lastColumn="0" w:noHBand="0" w:noVBand="1"/>
    </w:tblPr>
    <w:tblGrid>
      <w:gridCol w:w="5223"/>
      <w:gridCol w:w="5228"/>
    </w:tblGrid>
    <w:tr w:rsidR="00CB61FE" w14:paraId="7C3F3EA7" w14:textId="77777777" w:rsidTr="00CB61FE">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223" w:type="dxa"/>
          <w:shd w:val="clear" w:color="auto" w:fill="auto"/>
          <w:vAlign w:val="bottom"/>
        </w:tcPr>
        <w:p w14:paraId="7A718426" w14:textId="214F9CA6" w:rsidR="00900D4F" w:rsidRDefault="00900D4F">
          <w:pPr>
            <w:rPr>
              <w:color w:val="112C3E"/>
              <w:sz w:val="20"/>
              <w:szCs w:val="20"/>
            </w:rPr>
          </w:pPr>
          <w:r w:rsidRPr="00900D4F">
            <w:rPr>
              <w:color w:val="112C3E"/>
              <w:sz w:val="20"/>
              <w:szCs w:val="20"/>
            </w:rPr>
            <w:t>European Destinations Endorse Reykjavík Declaration to Put Communities at the Heart of Europe’s Tourism Future</w:t>
          </w:r>
        </w:p>
        <w:p w14:paraId="7D965876" w14:textId="77777777" w:rsidR="00CB61FE" w:rsidRDefault="00CB61FE">
          <w:pPr>
            <w:rPr>
              <w:color w:val="112C3E"/>
              <w:sz w:val="20"/>
              <w:szCs w:val="20"/>
            </w:rPr>
          </w:pPr>
        </w:p>
      </w:tc>
      <w:tc>
        <w:tcPr>
          <w:tcW w:w="5228" w:type="dxa"/>
          <w:shd w:val="clear" w:color="auto" w:fill="auto"/>
        </w:tcPr>
        <w:p w14:paraId="0BCCA26D" w14:textId="77777777" w:rsidR="00CB61FE" w:rsidRDefault="00F73759">
          <w:pPr>
            <w:jc w:val="right"/>
            <w:cnfStyle w:val="100000000000" w:firstRow="1" w:lastRow="0" w:firstColumn="0" w:lastColumn="0" w:oddVBand="0" w:evenVBand="0" w:oddHBand="0" w:evenHBand="0" w:firstRowFirstColumn="0" w:firstRowLastColumn="0" w:lastRowFirstColumn="0" w:lastRowLastColumn="0"/>
            <w:rPr>
              <w:sz w:val="20"/>
              <w:szCs w:val="20"/>
            </w:rPr>
          </w:pPr>
          <w:r>
            <w:rPr>
              <w:noProof/>
              <w:sz w:val="20"/>
              <w:szCs w:val="20"/>
            </w:rPr>
            <w:drawing>
              <wp:inline distT="0" distB="0" distL="0" distR="0" wp14:anchorId="320E0B74" wp14:editId="5FDA30CA">
                <wp:extent cx="1097280" cy="534571"/>
                <wp:effectExtent l="0" t="0" r="0" b="0"/>
                <wp:docPr id="9132782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7280" cy="534571"/>
                        </a:xfrm>
                        <a:prstGeom prst="rect">
                          <a:avLst/>
                        </a:prstGeom>
                        <a:ln/>
                      </pic:spPr>
                    </pic:pic>
                  </a:graphicData>
                </a:graphic>
              </wp:inline>
            </w:drawing>
          </w:r>
        </w:p>
        <w:p w14:paraId="447FF74E" w14:textId="77777777" w:rsidR="00CB61FE" w:rsidRDefault="00CB61FE">
          <w:pPr>
            <w:jc w:val="right"/>
            <w:cnfStyle w:val="100000000000" w:firstRow="1" w:lastRow="0" w:firstColumn="0" w:lastColumn="0" w:oddVBand="0" w:evenVBand="0" w:oddHBand="0" w:evenHBand="0" w:firstRowFirstColumn="0" w:firstRowLastColumn="0" w:lastRowFirstColumn="0" w:lastRowLastColumn="0"/>
            <w:rPr>
              <w:sz w:val="20"/>
              <w:szCs w:val="20"/>
            </w:rPr>
          </w:pPr>
        </w:p>
      </w:tc>
    </w:tr>
  </w:tbl>
  <w:p w14:paraId="21538C46" w14:textId="77777777" w:rsidR="00CB61FE" w:rsidRDefault="00CB61FE">
    <w:pPr>
      <w:pBdr>
        <w:top w:val="nil"/>
        <w:left w:val="nil"/>
        <w:bottom w:val="nil"/>
        <w:right w:val="nil"/>
        <w:between w:val="nil"/>
      </w:pBdr>
      <w:tabs>
        <w:tab w:val="center" w:pos="4513"/>
        <w:tab w:val="right" w:pos="9026"/>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9F02" w14:textId="77777777" w:rsidR="00CB61FE" w:rsidRPr="00991441" w:rsidRDefault="00F73759">
    <w:pPr>
      <w:spacing w:after="0"/>
      <w:ind w:left="167"/>
      <w:rPr>
        <w:sz w:val="19"/>
        <w:szCs w:val="19"/>
        <w:lang w:val="fr-BE"/>
      </w:rPr>
    </w:pPr>
    <w:r w:rsidRPr="00991441">
      <w:rPr>
        <w:rFonts w:ascii="DM Serif Display" w:eastAsia="DM Serif Display" w:hAnsi="DM Serif Display" w:cs="DM Serif Display"/>
        <w:color w:val="112C3D"/>
        <w:sz w:val="19"/>
        <w:szCs w:val="19"/>
        <w:lang w:val="fr-BE"/>
      </w:rPr>
      <w:t>European Travel Commission</w:t>
    </w:r>
    <w:r>
      <w:rPr>
        <w:noProof/>
      </w:rPr>
      <mc:AlternateContent>
        <mc:Choice Requires="wps">
          <w:drawing>
            <wp:anchor distT="0" distB="0" distL="0" distR="0" simplePos="0" relativeHeight="251658240" behindDoc="0" locked="0" layoutInCell="1" hidden="0" allowOverlap="1" wp14:anchorId="508E9271" wp14:editId="0894E9D2">
              <wp:simplePos x="0" y="0"/>
              <wp:positionH relativeFrom="column">
                <wp:posOffset>-40634</wp:posOffset>
              </wp:positionH>
              <wp:positionV relativeFrom="paragraph">
                <wp:posOffset>-124743</wp:posOffset>
              </wp:positionV>
              <wp:extent cx="6350" cy="12700"/>
              <wp:effectExtent l="0" t="0" r="0" b="0"/>
              <wp:wrapTopAndBottom distT="0" distB="0"/>
              <wp:docPr id="913278289" name="Freeform: Shape 913278289"/>
              <wp:cNvGraphicFramePr/>
              <a:graphic xmlns:a="http://schemas.openxmlformats.org/drawingml/2006/main">
                <a:graphicData uri="http://schemas.microsoft.com/office/word/2010/wordprocessingShape">
                  <wps:wsp>
                    <wps:cNvSpPr/>
                    <wps:spPr>
                      <a:xfrm>
                        <a:off x="2031300" y="3776825"/>
                        <a:ext cx="6629400" cy="6350"/>
                      </a:xfrm>
                      <a:custGeom>
                        <a:avLst/>
                        <a:gdLst/>
                        <a:ahLst/>
                        <a:cxnLst/>
                        <a:rect l="l" t="t" r="r" b="b"/>
                        <a:pathLst>
                          <a:path w="10440" h="10" extrusionOk="0">
                            <a:moveTo>
                              <a:pt x="10440" y="0"/>
                            </a:moveTo>
                            <a:lnTo>
                              <a:pt x="5218" y="0"/>
                            </a:lnTo>
                            <a:lnTo>
                              <a:pt x="5213" y="0"/>
                            </a:lnTo>
                            <a:lnTo>
                              <a:pt x="5203" y="0"/>
                            </a:lnTo>
                            <a:lnTo>
                              <a:pt x="0" y="0"/>
                            </a:lnTo>
                            <a:lnTo>
                              <a:pt x="0" y="10"/>
                            </a:lnTo>
                            <a:lnTo>
                              <a:pt x="5203" y="10"/>
                            </a:lnTo>
                            <a:lnTo>
                              <a:pt x="5213" y="10"/>
                            </a:lnTo>
                            <a:lnTo>
                              <a:pt x="5218" y="10"/>
                            </a:lnTo>
                            <a:lnTo>
                              <a:pt x="10440" y="10"/>
                            </a:lnTo>
                            <a:lnTo>
                              <a:pt x="10440" y="0"/>
                            </a:lnTo>
                            <a:close/>
                          </a:path>
                        </a:pathLst>
                      </a:custGeom>
                      <a:solidFill>
                        <a:srgbClr val="112C3D"/>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-40634</wp:posOffset>
              </wp:positionH>
              <wp:positionV relativeFrom="paragraph">
                <wp:posOffset>-124743</wp:posOffset>
              </wp:positionV>
              <wp:extent cx="6350" cy="12700"/>
              <wp:effectExtent b="0" l="0" r="0" t="0"/>
              <wp:wrapTopAndBottom distB="0" distT="0"/>
              <wp:docPr id="91327828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w:drawing>
        <wp:anchor distT="0" distB="0" distL="0" distR="0" simplePos="0" relativeHeight="251659264" behindDoc="0" locked="0" layoutInCell="1" hidden="0" allowOverlap="1" wp14:anchorId="53DADEED" wp14:editId="0EA70870">
          <wp:simplePos x="0" y="0"/>
          <wp:positionH relativeFrom="column">
            <wp:posOffset>5527675</wp:posOffset>
          </wp:positionH>
          <wp:positionV relativeFrom="paragraph">
            <wp:posOffset>78740</wp:posOffset>
          </wp:positionV>
          <wp:extent cx="1096171" cy="534031"/>
          <wp:effectExtent l="0" t="0" r="0" b="0"/>
          <wp:wrapNone/>
          <wp:docPr id="9132782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96171" cy="534031"/>
                  </a:xfrm>
                  <a:prstGeom prst="rect">
                    <a:avLst/>
                  </a:prstGeom>
                  <a:ln/>
                </pic:spPr>
              </pic:pic>
            </a:graphicData>
          </a:graphic>
        </wp:anchor>
      </w:drawing>
    </w:r>
  </w:p>
  <w:p w14:paraId="3529E393" w14:textId="77777777" w:rsidR="00CB61FE" w:rsidRPr="00991441" w:rsidRDefault="00F73759">
    <w:pPr>
      <w:spacing w:before="80" w:after="0" w:line="218" w:lineRule="auto"/>
      <w:ind w:left="167" w:right="8220"/>
      <w:rPr>
        <w:sz w:val="17"/>
        <w:szCs w:val="17"/>
        <w:lang w:val="fr-BE"/>
      </w:rPr>
    </w:pPr>
    <w:r w:rsidRPr="00991441">
      <w:rPr>
        <w:color w:val="112C3D"/>
        <w:sz w:val="17"/>
        <w:szCs w:val="17"/>
        <w:lang w:val="fr-BE"/>
      </w:rPr>
      <w:t xml:space="preserve">Rue du Marché aux Herbes 61, 1000 - Brussels, </w:t>
    </w:r>
    <w:proofErr w:type="spellStart"/>
    <w:r w:rsidRPr="00991441">
      <w:rPr>
        <w:color w:val="112C3D"/>
        <w:sz w:val="17"/>
        <w:szCs w:val="17"/>
        <w:lang w:val="fr-BE"/>
      </w:rPr>
      <w:t>Belgium</w:t>
    </w:r>
    <w:proofErr w:type="spellEnd"/>
  </w:p>
  <w:p w14:paraId="230C3BB2" w14:textId="77777777" w:rsidR="00CB61FE" w:rsidRDefault="00F73759">
    <w:pPr>
      <w:spacing w:after="0" w:line="185" w:lineRule="auto"/>
      <w:ind w:left="167"/>
      <w:rPr>
        <w:sz w:val="17"/>
        <w:szCs w:val="17"/>
      </w:rPr>
    </w:pPr>
    <w:r>
      <w:rPr>
        <w:color w:val="112C3D"/>
        <w:sz w:val="17"/>
        <w:szCs w:val="17"/>
      </w:rPr>
      <w:t>Tel: +32 2548 90 00</w:t>
    </w:r>
  </w:p>
  <w:p w14:paraId="275AE578" w14:textId="77777777" w:rsidR="00CB61FE" w:rsidRDefault="00CB61FE">
    <w:pPr>
      <w:spacing w:after="0" w:line="203" w:lineRule="auto"/>
      <w:ind w:left="167"/>
      <w:rPr>
        <w:sz w:val="17"/>
        <w:szCs w:val="17"/>
      </w:rPr>
    </w:pPr>
    <w:hyperlink r:id="rId3">
      <w:r>
        <w:rPr>
          <w:color w:val="112C3D"/>
          <w:sz w:val="17"/>
          <w:szCs w:val="17"/>
        </w:rPr>
        <w:t>www.etc-corporate.org</w:t>
      </w:r>
    </w:hyperlink>
  </w:p>
  <w:p w14:paraId="65220335" w14:textId="77777777" w:rsidR="00CB61FE" w:rsidRDefault="00F73759">
    <w:pPr>
      <w:widowControl w:val="0"/>
      <w:pBdr>
        <w:top w:val="nil"/>
        <w:left w:val="nil"/>
        <w:bottom w:val="nil"/>
        <w:right w:val="nil"/>
        <w:between w:val="nil"/>
      </w:pBdr>
      <w:spacing w:after="0" w:line="240" w:lineRule="auto"/>
      <w:rPr>
        <w:sz w:val="11"/>
        <w:szCs w:val="11"/>
      </w:rPr>
    </w:pPr>
    <w:r>
      <w:rPr>
        <w:noProof/>
      </w:rPr>
      <mc:AlternateContent>
        <mc:Choice Requires="wps">
          <w:drawing>
            <wp:anchor distT="0" distB="0" distL="0" distR="0" simplePos="0" relativeHeight="251660288" behindDoc="0" locked="0" layoutInCell="1" hidden="0" allowOverlap="1" wp14:anchorId="38FB581A" wp14:editId="1D6FA5C1">
              <wp:simplePos x="0" y="0"/>
              <wp:positionH relativeFrom="column">
                <wp:posOffset>-40634</wp:posOffset>
              </wp:positionH>
              <wp:positionV relativeFrom="paragraph">
                <wp:posOffset>128210</wp:posOffset>
              </wp:positionV>
              <wp:extent cx="6350" cy="12700"/>
              <wp:effectExtent l="0" t="0" r="0" b="0"/>
              <wp:wrapTopAndBottom distT="0" distB="0"/>
              <wp:docPr id="913278288" name="Freeform: Shape 913278288"/>
              <wp:cNvGraphicFramePr/>
              <a:graphic xmlns:a="http://schemas.openxmlformats.org/drawingml/2006/main">
                <a:graphicData uri="http://schemas.microsoft.com/office/word/2010/wordprocessingShape">
                  <wps:wsp>
                    <wps:cNvSpPr/>
                    <wps:spPr>
                      <a:xfrm>
                        <a:off x="2031300" y="3776825"/>
                        <a:ext cx="6629400" cy="6350"/>
                      </a:xfrm>
                      <a:custGeom>
                        <a:avLst/>
                        <a:gdLst/>
                        <a:ahLst/>
                        <a:cxnLst/>
                        <a:rect l="l" t="t" r="r" b="b"/>
                        <a:pathLst>
                          <a:path w="10440" h="10" extrusionOk="0">
                            <a:moveTo>
                              <a:pt x="10440" y="0"/>
                            </a:moveTo>
                            <a:lnTo>
                              <a:pt x="5218" y="0"/>
                            </a:lnTo>
                            <a:lnTo>
                              <a:pt x="5213" y="0"/>
                            </a:lnTo>
                            <a:lnTo>
                              <a:pt x="5203" y="0"/>
                            </a:lnTo>
                            <a:lnTo>
                              <a:pt x="0" y="0"/>
                            </a:lnTo>
                            <a:lnTo>
                              <a:pt x="0" y="10"/>
                            </a:lnTo>
                            <a:lnTo>
                              <a:pt x="5203" y="10"/>
                            </a:lnTo>
                            <a:lnTo>
                              <a:pt x="5213" y="10"/>
                            </a:lnTo>
                            <a:lnTo>
                              <a:pt x="5218" y="10"/>
                            </a:lnTo>
                            <a:lnTo>
                              <a:pt x="10440" y="10"/>
                            </a:lnTo>
                            <a:lnTo>
                              <a:pt x="10440" y="0"/>
                            </a:lnTo>
                            <a:close/>
                          </a:path>
                        </a:pathLst>
                      </a:custGeom>
                      <a:solidFill>
                        <a:srgbClr val="112C3D"/>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-40634</wp:posOffset>
              </wp:positionH>
              <wp:positionV relativeFrom="paragraph">
                <wp:posOffset>128210</wp:posOffset>
              </wp:positionV>
              <wp:extent cx="6350" cy="12700"/>
              <wp:effectExtent b="0" l="0" r="0" t="0"/>
              <wp:wrapTopAndBottom distB="0" distT="0"/>
              <wp:docPr id="91327828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p>
  <w:p w14:paraId="64E2078E" w14:textId="77777777" w:rsidR="00CB61FE" w:rsidRDefault="00CB61FE">
    <w:pPr>
      <w:pBdr>
        <w:top w:val="nil"/>
        <w:left w:val="nil"/>
        <w:bottom w:val="nil"/>
        <w:right w:val="nil"/>
        <w:between w:val="nil"/>
      </w:pBd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A5019" w14:textId="77777777" w:rsidR="00AC708B" w:rsidRDefault="00AC708B">
      <w:pPr>
        <w:spacing w:after="0" w:line="240" w:lineRule="auto"/>
      </w:pPr>
      <w:r>
        <w:separator/>
      </w:r>
    </w:p>
  </w:footnote>
  <w:footnote w:type="continuationSeparator" w:id="0">
    <w:p w14:paraId="0BAB29F6" w14:textId="77777777" w:rsidR="00AC708B" w:rsidRDefault="00AC7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4ACDC" w14:textId="77777777" w:rsidR="00CB61FE" w:rsidRDefault="00F73759">
    <w:pPr>
      <w:pBdr>
        <w:top w:val="nil"/>
        <w:left w:val="nil"/>
        <w:bottom w:val="single" w:sz="4" w:space="1" w:color="000000"/>
        <w:right w:val="nil"/>
        <w:between w:val="nil"/>
      </w:pBdr>
      <w:tabs>
        <w:tab w:val="center" w:pos="4513"/>
        <w:tab w:val="right" w:pos="9026"/>
      </w:tabs>
      <w:jc w:val="right"/>
    </w:pPr>
    <w:r>
      <w:fldChar w:fldCharType="begin"/>
    </w:r>
    <w:r>
      <w:instrText>PAGE</w:instrText>
    </w:r>
    <w:r>
      <w:fldChar w:fldCharType="separate"/>
    </w:r>
    <w:r w:rsidR="00991441">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5BB6" w14:textId="77777777" w:rsidR="00CB61FE" w:rsidRDefault="00CB61FE">
    <w:pPr>
      <w:pBdr>
        <w:top w:val="nil"/>
        <w:left w:val="nil"/>
        <w:bottom w:val="nil"/>
        <w:right w:val="nil"/>
        <w:between w:val="nil"/>
      </w:pBd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A40386"/>
    <w:multiLevelType w:val="multilevel"/>
    <w:tmpl w:val="C85CF7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9DB35B2"/>
    <w:multiLevelType w:val="multilevel"/>
    <w:tmpl w:val="4E0CAF1A"/>
    <w:lvl w:ilvl="0">
      <w:start w:val="1"/>
      <w:numFmt w:val="bullet"/>
      <w:pStyle w:val="BulletList1"/>
      <w:lvlText w:val="●"/>
      <w:lvlJc w:val="left"/>
      <w:pPr>
        <w:ind w:left="720" w:hanging="360"/>
      </w:pPr>
      <w:rPr>
        <w:rFonts w:ascii="Noto Sans Symbols" w:eastAsia="Noto Sans Symbols" w:hAnsi="Noto Sans Symbols" w:cs="Noto Sans Symbols"/>
      </w:rPr>
    </w:lvl>
    <w:lvl w:ilvl="1">
      <w:start w:val="1"/>
      <w:numFmt w:val="bullet"/>
      <w:pStyle w:val="BulletLis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4425007">
    <w:abstractNumId w:val="0"/>
  </w:num>
  <w:num w:numId="2" w16cid:durableId="1351099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1FE"/>
    <w:rsid w:val="000254D1"/>
    <w:rsid w:val="000269C1"/>
    <w:rsid w:val="0008627B"/>
    <w:rsid w:val="0018424F"/>
    <w:rsid w:val="001B5DAD"/>
    <w:rsid w:val="001D0101"/>
    <w:rsid w:val="001E6FB7"/>
    <w:rsid w:val="002A71F4"/>
    <w:rsid w:val="00456DBE"/>
    <w:rsid w:val="00491382"/>
    <w:rsid w:val="004943A7"/>
    <w:rsid w:val="00520A84"/>
    <w:rsid w:val="00574A46"/>
    <w:rsid w:val="005843E1"/>
    <w:rsid w:val="00651A5A"/>
    <w:rsid w:val="007707AA"/>
    <w:rsid w:val="007D0E5B"/>
    <w:rsid w:val="00810571"/>
    <w:rsid w:val="00822331"/>
    <w:rsid w:val="008C2E17"/>
    <w:rsid w:val="008E011A"/>
    <w:rsid w:val="00900D4F"/>
    <w:rsid w:val="00936384"/>
    <w:rsid w:val="00991441"/>
    <w:rsid w:val="00A27C7E"/>
    <w:rsid w:val="00AC708B"/>
    <w:rsid w:val="00B113D6"/>
    <w:rsid w:val="00B32515"/>
    <w:rsid w:val="00B348A2"/>
    <w:rsid w:val="00CA5360"/>
    <w:rsid w:val="00CA5A8F"/>
    <w:rsid w:val="00CB61FE"/>
    <w:rsid w:val="00D16589"/>
    <w:rsid w:val="00DC4705"/>
    <w:rsid w:val="00F22227"/>
    <w:rsid w:val="00F25C51"/>
    <w:rsid w:val="00F73759"/>
    <w:rsid w:val="00F837DA"/>
    <w:rsid w:val="00F852CB"/>
    <w:rsid w:val="00F9605C"/>
    <w:rsid w:val="00FB64F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F68FC6"/>
  <w15:docId w15:val="{BC2BC8D0-A004-458C-AB70-A8AB823A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Source Sans Pro" w:hAnsi="Source Sans Pro" w:cs="Source Sans Pro"/>
        <w:color w:val="0F2C3D"/>
        <w:sz w:val="22"/>
        <w:szCs w:val="22"/>
        <w:lang w:val="en-GB" w:eastAsia="en-BE"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0" w:line="240" w:lineRule="auto"/>
      <w:outlineLvl w:val="0"/>
    </w:pPr>
    <w:rPr>
      <w:rFonts w:ascii="DM Serif Display" w:eastAsia="DM Serif Display" w:hAnsi="DM Serif Display" w:cs="DM Serif Display"/>
      <w:color w:val="112C3E"/>
      <w:sz w:val="48"/>
      <w:szCs w:val="48"/>
    </w:rPr>
  </w:style>
  <w:style w:type="paragraph" w:styleId="Heading2">
    <w:name w:val="heading 2"/>
    <w:basedOn w:val="Normal"/>
    <w:next w:val="Normal"/>
    <w:link w:val="Heading2Char"/>
    <w:uiPriority w:val="9"/>
    <w:semiHidden/>
    <w:unhideWhenUsed/>
    <w:qFormat/>
    <w:pPr>
      <w:tabs>
        <w:tab w:val="center" w:pos="4513"/>
        <w:tab w:val="right" w:pos="9026"/>
      </w:tabs>
      <w:outlineLvl w:val="1"/>
    </w:pPr>
    <w:rPr>
      <w:rFonts w:ascii="Source Sans Pro SemiBold" w:eastAsia="Source Sans Pro SemiBold" w:hAnsi="Source Sans Pro SemiBold" w:cs="Source Sans Pro SemiBold"/>
      <w:color w:val="7FA3AE"/>
      <w:sz w:val="28"/>
      <w:szCs w:val="28"/>
    </w:rPr>
  </w:style>
  <w:style w:type="paragraph" w:styleId="Heading3">
    <w:name w:val="heading 3"/>
    <w:basedOn w:val="Normal"/>
    <w:next w:val="Normal"/>
    <w:link w:val="Heading3Char"/>
    <w:uiPriority w:val="9"/>
    <w:semiHidden/>
    <w:unhideWhenUsed/>
    <w:qFormat/>
    <w:pPr>
      <w:tabs>
        <w:tab w:val="center" w:pos="4513"/>
        <w:tab w:val="right" w:pos="9026"/>
      </w:tabs>
      <w:ind w:left="360" w:hanging="360"/>
      <w:outlineLvl w:val="2"/>
    </w:pPr>
    <w:rPr>
      <w:rFonts w:ascii="Source Sans Pro SemiBold" w:eastAsia="Source Sans Pro SemiBold" w:hAnsi="Source Sans Pro SemiBold" w:cs="Source Sans Pro SemiBold"/>
      <w:color w:val="9BB9BF"/>
      <w:sz w:val="28"/>
      <w:szCs w:val="28"/>
    </w:rPr>
  </w:style>
  <w:style w:type="paragraph" w:styleId="Heading4">
    <w:name w:val="heading 4"/>
    <w:basedOn w:val="Normal"/>
    <w:next w:val="Normal"/>
    <w:link w:val="Heading4Char"/>
    <w:uiPriority w:val="9"/>
    <w:semiHidden/>
    <w:unhideWhenUsed/>
    <w:qFormat/>
    <w:pPr>
      <w:tabs>
        <w:tab w:val="center" w:pos="4513"/>
        <w:tab w:val="right" w:pos="9026"/>
      </w:tabs>
      <w:spacing w:before="240" w:after="0"/>
      <w:ind w:left="720"/>
      <w:outlineLvl w:val="3"/>
    </w:pPr>
    <w:rPr>
      <w:rFonts w:ascii="Source Sans Pro SemiBold" w:eastAsia="Source Sans Pro SemiBold" w:hAnsi="Source Sans Pro SemiBold" w:cs="Source Sans Pro SemiBold"/>
      <w:color w:val="CF5928"/>
      <w:sz w:val="24"/>
      <w:szCs w:val="24"/>
    </w:rPr>
  </w:style>
  <w:style w:type="paragraph" w:styleId="Heading5">
    <w:name w:val="heading 5"/>
    <w:basedOn w:val="Normal"/>
    <w:next w:val="Normal"/>
    <w:link w:val="Heading5Char"/>
    <w:uiPriority w:val="9"/>
    <w:semiHidden/>
    <w:unhideWhenUsed/>
    <w:qFormat/>
    <w:pPr>
      <w:tabs>
        <w:tab w:val="center" w:pos="4513"/>
        <w:tab w:val="right" w:pos="9026"/>
      </w:tabs>
      <w:spacing w:before="240" w:after="240"/>
      <w:ind w:left="1350"/>
      <w:outlineLvl w:val="4"/>
    </w:pPr>
    <w:rPr>
      <w:rFonts w:ascii="Source Sans Pro SemiBold" w:eastAsia="Source Sans Pro SemiBold" w:hAnsi="Source Sans Pro SemiBold" w:cs="Source Sans Pro SemiBold"/>
      <w:color w:val="E78459"/>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DM Serif Display" w:eastAsia="DM Serif Display" w:hAnsi="DM Serif Display" w:cs="DM Serif Display"/>
      <w:i/>
      <w:iCs/>
      <w:color w:val="112C3E"/>
      <w:sz w:val="21"/>
      <w:szCs w:val="21"/>
    </w:rPr>
  </w:style>
  <w:style w:type="paragraph" w:styleId="Heading7">
    <w:name w:val="heading 7"/>
    <w:basedOn w:val="Normal"/>
    <w:next w:val="Normal"/>
    <w:link w:val="Heading7Char"/>
    <w:uiPriority w:val="9"/>
    <w:semiHidden/>
    <w:unhideWhenUsed/>
    <w:qFormat/>
    <w:rsid w:val="00EB7150"/>
    <w:pPr>
      <w:keepNext/>
      <w:keepLines/>
      <w:spacing w:before="40" w:after="0"/>
      <w:outlineLvl w:val="6"/>
    </w:pPr>
    <w:rPr>
      <w:rFonts w:asciiTheme="majorHAnsi" w:eastAsiaTheme="majorEastAsia" w:hAnsiTheme="majorHAnsi" w:cstheme="majorBidi"/>
      <w:i/>
      <w:iCs/>
      <w:color w:val="08151E" w:themeColor="accent1" w:themeShade="80"/>
      <w:sz w:val="21"/>
      <w:szCs w:val="21"/>
    </w:rPr>
  </w:style>
  <w:style w:type="paragraph" w:styleId="Heading8">
    <w:name w:val="heading 8"/>
    <w:basedOn w:val="Normal"/>
    <w:next w:val="Normal"/>
    <w:link w:val="Heading8Char"/>
    <w:uiPriority w:val="9"/>
    <w:semiHidden/>
    <w:unhideWhenUsed/>
    <w:qFormat/>
    <w:rsid w:val="00EB7150"/>
    <w:pPr>
      <w:keepNext/>
      <w:keepLines/>
      <w:spacing w:before="40" w:after="0"/>
      <w:outlineLvl w:val="7"/>
    </w:pPr>
    <w:rPr>
      <w:rFonts w:asciiTheme="majorHAnsi" w:eastAsiaTheme="majorEastAsia" w:hAnsiTheme="majorHAnsi" w:cstheme="majorBidi"/>
      <w:b/>
      <w:bCs/>
      <w:color w:val="112C3E" w:themeColor="text2"/>
    </w:rPr>
  </w:style>
  <w:style w:type="paragraph" w:styleId="Heading9">
    <w:name w:val="heading 9"/>
    <w:basedOn w:val="Normal"/>
    <w:next w:val="Normal"/>
    <w:link w:val="Heading9Char"/>
    <w:uiPriority w:val="9"/>
    <w:semiHidden/>
    <w:unhideWhenUsed/>
    <w:qFormat/>
    <w:rsid w:val="00EB7150"/>
    <w:pPr>
      <w:keepNext/>
      <w:keepLines/>
      <w:spacing w:before="40" w:after="0"/>
      <w:outlineLvl w:val="8"/>
    </w:pPr>
    <w:rPr>
      <w:rFonts w:asciiTheme="majorHAnsi" w:eastAsiaTheme="majorEastAsia" w:hAnsiTheme="majorHAnsi" w:cstheme="majorBidi"/>
      <w:b/>
      <w:bCs/>
      <w:i/>
      <w:iCs/>
      <w:color w:val="112C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tabs>
        <w:tab w:val="center" w:pos="4513"/>
        <w:tab w:val="right" w:pos="9026"/>
      </w:tabs>
      <w:ind w:left="360" w:hanging="360"/>
    </w:pPr>
    <w:rPr>
      <w:rFonts w:ascii="DM Serif Display" w:eastAsia="DM Serif Display" w:hAnsi="DM Serif Display" w:cs="DM Serif Display"/>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00">
    <w:name w:val="TableNormal0"/>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table" w:customStyle="1" w:styleId="TableNormal000">
    <w:name w:val="TableNormal00"/>
    <w:tblPr>
      <w:tblCellMar>
        <w:top w:w="100" w:type="dxa"/>
        <w:left w:w="100" w:type="dxa"/>
        <w:bottom w:w="100" w:type="dxa"/>
        <w:right w:w="100" w:type="dxa"/>
      </w:tblCellMar>
    </w:tblPr>
  </w:style>
  <w:style w:type="table" w:customStyle="1" w:styleId="TableNormal0000">
    <w:name w:val="TableNormal000"/>
    <w:tblPr>
      <w:tblCellMar>
        <w:top w:w="100" w:type="dxa"/>
        <w:left w:w="100" w:type="dxa"/>
        <w:bottom w:w="100" w:type="dxa"/>
        <w:right w:w="100" w:type="dxa"/>
      </w:tblCellMar>
    </w:tblPr>
  </w:style>
  <w:style w:type="table" w:customStyle="1" w:styleId="TableNormal100">
    <w:name w:val="TableNormal10"/>
    <w:tblPr>
      <w:tblCellMar>
        <w:top w:w="100" w:type="dxa"/>
        <w:left w:w="100" w:type="dxa"/>
        <w:bottom w:w="100" w:type="dxa"/>
        <w:right w:w="100" w:type="dxa"/>
      </w:tblCellMar>
    </w:tblPr>
  </w:style>
  <w:style w:type="table" w:customStyle="1" w:styleId="TableNormal20">
    <w:name w:val="TableNormal2"/>
    <w:tblPr>
      <w:tblCellMar>
        <w:top w:w="100" w:type="dxa"/>
        <w:left w:w="100" w:type="dxa"/>
        <w:bottom w:w="100" w:type="dxa"/>
        <w:right w:w="100" w:type="dxa"/>
      </w:tblCellMar>
    </w:tblPr>
  </w:style>
  <w:style w:type="table" w:customStyle="1" w:styleId="TableNormal00000">
    <w:name w:val="TableNormal0000"/>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9A0C59"/>
    <w:rPr>
      <w:rFonts w:ascii="DM Serif Display" w:hAnsi="DM Serif Display"/>
      <w:color w:val="112C3E" w:themeColor="accent1"/>
      <w:kern w:val="2"/>
      <w:sz w:val="48"/>
      <w:szCs w:val="48"/>
    </w:rPr>
  </w:style>
  <w:style w:type="character" w:customStyle="1" w:styleId="Heading2Char">
    <w:name w:val="Heading 2 Char"/>
    <w:basedOn w:val="DefaultParagraphFont"/>
    <w:link w:val="Heading2"/>
    <w:uiPriority w:val="9"/>
    <w:rsid w:val="00C679D2"/>
    <w:rPr>
      <w:rFonts w:ascii="Source Sans Pro SemiBold" w:hAnsi="Source Sans Pro SemiBold"/>
      <w:color w:val="7FA3AE"/>
      <w:sz w:val="28"/>
    </w:rPr>
  </w:style>
  <w:style w:type="character" w:customStyle="1" w:styleId="Heading3Char">
    <w:name w:val="Heading 3 Char"/>
    <w:basedOn w:val="DefaultParagraphFont"/>
    <w:link w:val="Heading3"/>
    <w:uiPriority w:val="9"/>
    <w:rsid w:val="00EE1B0D"/>
    <w:rPr>
      <w:rFonts w:ascii="Source Sans Pro SemiBold" w:eastAsia="Batang" w:hAnsi="Source Sans Pro SemiBold" w:cs="Source Pro 3"/>
      <w:color w:val="9BB9BF"/>
      <w:sz w:val="28"/>
      <w:szCs w:val="28"/>
    </w:rPr>
  </w:style>
  <w:style w:type="character" w:customStyle="1" w:styleId="Heading4Char">
    <w:name w:val="Heading 4 Char"/>
    <w:basedOn w:val="DefaultParagraphFont"/>
    <w:link w:val="Heading4"/>
    <w:uiPriority w:val="9"/>
    <w:rsid w:val="00F15E34"/>
    <w:rPr>
      <w:rFonts w:ascii="Source Sans Pro SemiBold" w:hAnsi="Source Sans Pro SemiBold"/>
      <w:color w:val="CF5928"/>
      <w:sz w:val="24"/>
      <w:szCs w:val="22"/>
    </w:rPr>
  </w:style>
  <w:style w:type="character" w:customStyle="1" w:styleId="Heading5Char">
    <w:name w:val="Heading 5 Char"/>
    <w:basedOn w:val="DefaultParagraphFont"/>
    <w:link w:val="Heading5"/>
    <w:uiPriority w:val="9"/>
    <w:rsid w:val="00F15E34"/>
    <w:rPr>
      <w:rFonts w:ascii="Source Sans Pro SemiBold" w:eastAsia="Batang" w:hAnsi="Source Sans Pro SemiBold" w:cs="Source Pro 3"/>
      <w:color w:val="E78459"/>
      <w:kern w:val="2"/>
      <w:sz w:val="24"/>
      <w:szCs w:val="24"/>
    </w:rPr>
  </w:style>
  <w:style w:type="character" w:customStyle="1" w:styleId="Heading6Char">
    <w:name w:val="Heading 6 Char"/>
    <w:basedOn w:val="DefaultParagraphFont"/>
    <w:link w:val="Heading6"/>
    <w:uiPriority w:val="9"/>
    <w:semiHidden/>
    <w:rsid w:val="00EB7150"/>
    <w:rPr>
      <w:rFonts w:asciiTheme="majorHAnsi" w:eastAsiaTheme="majorEastAsia" w:hAnsiTheme="majorHAnsi" w:cstheme="majorBidi"/>
      <w:i/>
      <w:iCs/>
      <w:color w:val="112C3E" w:themeColor="text2"/>
      <w:sz w:val="21"/>
      <w:szCs w:val="21"/>
    </w:rPr>
  </w:style>
  <w:style w:type="character" w:customStyle="1" w:styleId="Heading7Char">
    <w:name w:val="Heading 7 Char"/>
    <w:basedOn w:val="DefaultParagraphFont"/>
    <w:link w:val="Heading7"/>
    <w:uiPriority w:val="9"/>
    <w:semiHidden/>
    <w:rsid w:val="00EB7150"/>
    <w:rPr>
      <w:rFonts w:asciiTheme="majorHAnsi" w:eastAsiaTheme="majorEastAsia" w:hAnsiTheme="majorHAnsi" w:cstheme="majorBidi"/>
      <w:i/>
      <w:iCs/>
      <w:color w:val="08151E" w:themeColor="accent1" w:themeShade="80"/>
      <w:sz w:val="21"/>
      <w:szCs w:val="21"/>
    </w:rPr>
  </w:style>
  <w:style w:type="character" w:customStyle="1" w:styleId="Heading8Char">
    <w:name w:val="Heading 8 Char"/>
    <w:basedOn w:val="DefaultParagraphFont"/>
    <w:link w:val="Heading8"/>
    <w:uiPriority w:val="9"/>
    <w:semiHidden/>
    <w:rsid w:val="00EB7150"/>
    <w:rPr>
      <w:rFonts w:asciiTheme="majorHAnsi" w:eastAsiaTheme="majorEastAsia" w:hAnsiTheme="majorHAnsi" w:cstheme="majorBidi"/>
      <w:b/>
      <w:bCs/>
      <w:color w:val="112C3E" w:themeColor="text2"/>
    </w:rPr>
  </w:style>
  <w:style w:type="character" w:customStyle="1" w:styleId="Heading9Char">
    <w:name w:val="Heading 9 Char"/>
    <w:basedOn w:val="DefaultParagraphFont"/>
    <w:link w:val="Heading9"/>
    <w:uiPriority w:val="9"/>
    <w:semiHidden/>
    <w:rsid w:val="00EB7150"/>
    <w:rPr>
      <w:rFonts w:asciiTheme="majorHAnsi" w:eastAsiaTheme="majorEastAsia" w:hAnsiTheme="majorHAnsi" w:cstheme="majorBidi"/>
      <w:b/>
      <w:bCs/>
      <w:i/>
      <w:iCs/>
      <w:color w:val="112C3E" w:themeColor="text2"/>
    </w:rPr>
  </w:style>
  <w:style w:type="character" w:customStyle="1" w:styleId="TitleChar">
    <w:name w:val="Title Char"/>
    <w:basedOn w:val="DefaultParagraphFont"/>
    <w:link w:val="Title"/>
    <w:uiPriority w:val="10"/>
    <w:rsid w:val="00C679D2"/>
    <w:rPr>
      <w:rFonts w:asciiTheme="majorHAnsi" w:hAnsiTheme="majorHAnsi"/>
      <w:color w:val="0F2C3D"/>
      <w:sz w:val="48"/>
    </w:rPr>
  </w:style>
  <w:style w:type="character" w:customStyle="1" w:styleId="SubtitleChar">
    <w:name w:val="Subtitle Char"/>
    <w:basedOn w:val="DefaultParagraphFont"/>
    <w:link w:val="Subtitle"/>
    <w:uiPriority w:val="11"/>
    <w:rsid w:val="00C243A0"/>
    <w:rPr>
      <w:rFonts w:ascii="Source Sans Pro" w:hAnsi="Source Sans Pro"/>
      <w:color w:val="336C80"/>
      <w:sz w:val="32"/>
      <w:szCs w:val="28"/>
    </w:rPr>
  </w:style>
  <w:style w:type="paragraph" w:styleId="Quote">
    <w:name w:val="Quote"/>
    <w:basedOn w:val="Normal"/>
    <w:next w:val="Normal"/>
    <w:link w:val="QuoteChar"/>
    <w:uiPriority w:val="29"/>
    <w:rsid w:val="00611AF1"/>
    <w:pPr>
      <w:spacing w:before="160"/>
      <w:ind w:left="720" w:right="720"/>
    </w:pPr>
    <w:rPr>
      <w:b/>
      <w:i/>
      <w:iCs/>
      <w:color w:val="26546D"/>
    </w:rPr>
  </w:style>
  <w:style w:type="character" w:customStyle="1" w:styleId="QuoteChar">
    <w:name w:val="Quote Char"/>
    <w:basedOn w:val="DefaultParagraphFont"/>
    <w:link w:val="Quote"/>
    <w:uiPriority w:val="29"/>
    <w:rsid w:val="00611AF1"/>
    <w:rPr>
      <w:rFonts w:ascii="Source Sans Pro" w:hAnsi="Source Sans Pro"/>
      <w:b/>
      <w:i/>
      <w:iCs/>
      <w:color w:val="26546D"/>
      <w:sz w:val="22"/>
    </w:rPr>
  </w:style>
  <w:style w:type="paragraph" w:styleId="ListParagraph">
    <w:name w:val="List Paragraph"/>
    <w:basedOn w:val="Normal"/>
    <w:link w:val="ListParagraphChar"/>
    <w:uiPriority w:val="34"/>
    <w:qFormat/>
    <w:rsid w:val="00B13BFD"/>
    <w:pPr>
      <w:ind w:left="720"/>
      <w:contextualSpacing/>
    </w:pPr>
  </w:style>
  <w:style w:type="character" w:styleId="IntenseEmphasis">
    <w:name w:val="Intense Emphasis"/>
    <w:basedOn w:val="DefaultParagraphFont"/>
    <w:uiPriority w:val="21"/>
    <w:rsid w:val="00EB7150"/>
    <w:rPr>
      <w:b/>
      <w:bCs/>
      <w:i/>
      <w:iCs/>
    </w:rPr>
  </w:style>
  <w:style w:type="paragraph" w:styleId="IntenseQuote">
    <w:name w:val="Intense Quote"/>
    <w:basedOn w:val="Normal"/>
    <w:next w:val="Normal"/>
    <w:link w:val="IntenseQuoteChar"/>
    <w:uiPriority w:val="30"/>
    <w:rsid w:val="00EB7150"/>
    <w:pPr>
      <w:pBdr>
        <w:left w:val="single" w:sz="18" w:space="12" w:color="112C3E" w:themeColor="accent1"/>
      </w:pBdr>
      <w:spacing w:before="100" w:beforeAutospacing="1" w:line="300" w:lineRule="auto"/>
      <w:ind w:left="1224" w:right="1224"/>
    </w:pPr>
    <w:rPr>
      <w:rFonts w:asciiTheme="majorHAnsi" w:eastAsiaTheme="majorEastAsia" w:hAnsiTheme="majorHAnsi" w:cstheme="majorBidi"/>
      <w:color w:val="112C3E" w:themeColor="accent1"/>
      <w:sz w:val="28"/>
      <w:szCs w:val="28"/>
    </w:rPr>
  </w:style>
  <w:style w:type="character" w:customStyle="1" w:styleId="IntenseQuoteChar">
    <w:name w:val="Intense Quote Char"/>
    <w:basedOn w:val="DefaultParagraphFont"/>
    <w:link w:val="IntenseQuote"/>
    <w:uiPriority w:val="30"/>
    <w:rsid w:val="00EB7150"/>
    <w:rPr>
      <w:rFonts w:asciiTheme="majorHAnsi" w:eastAsiaTheme="majorEastAsia" w:hAnsiTheme="majorHAnsi" w:cstheme="majorBidi"/>
      <w:color w:val="112C3E" w:themeColor="accent1"/>
      <w:sz w:val="28"/>
      <w:szCs w:val="28"/>
    </w:rPr>
  </w:style>
  <w:style w:type="character" w:styleId="IntenseReference">
    <w:name w:val="Intense Reference"/>
    <w:basedOn w:val="DefaultParagraphFont"/>
    <w:uiPriority w:val="32"/>
    <w:rsid w:val="00EB7150"/>
    <w:rPr>
      <w:b/>
      <w:bCs/>
      <w:smallCaps/>
      <w:spacing w:val="5"/>
      <w:u w:val="single"/>
    </w:rPr>
  </w:style>
  <w:style w:type="paragraph" w:styleId="Header">
    <w:name w:val="header"/>
    <w:basedOn w:val="Normal"/>
    <w:link w:val="HeaderChar"/>
    <w:uiPriority w:val="99"/>
    <w:unhideWhenUsed/>
    <w:rsid w:val="0072799B"/>
    <w:pPr>
      <w:tabs>
        <w:tab w:val="center" w:pos="4513"/>
        <w:tab w:val="right" w:pos="9026"/>
      </w:tabs>
    </w:pPr>
  </w:style>
  <w:style w:type="character" w:customStyle="1" w:styleId="HeaderChar">
    <w:name w:val="Header Char"/>
    <w:basedOn w:val="DefaultParagraphFont"/>
    <w:link w:val="Header"/>
    <w:uiPriority w:val="99"/>
    <w:rsid w:val="0072799B"/>
    <w:rPr>
      <w:rFonts w:ascii="Source Sans Pro" w:hAnsi="Source Sans Pro"/>
      <w:color w:val="112C3E" w:themeColor="text1"/>
    </w:rPr>
  </w:style>
  <w:style w:type="paragraph" w:styleId="Footer">
    <w:name w:val="footer"/>
    <w:basedOn w:val="Normal"/>
    <w:link w:val="FooterChar"/>
    <w:uiPriority w:val="99"/>
    <w:unhideWhenUsed/>
    <w:rsid w:val="0072799B"/>
    <w:pPr>
      <w:tabs>
        <w:tab w:val="center" w:pos="4513"/>
        <w:tab w:val="right" w:pos="9026"/>
      </w:tabs>
    </w:pPr>
  </w:style>
  <w:style w:type="character" w:customStyle="1" w:styleId="FooterChar">
    <w:name w:val="Footer Char"/>
    <w:basedOn w:val="DefaultParagraphFont"/>
    <w:link w:val="Footer"/>
    <w:uiPriority w:val="99"/>
    <w:rsid w:val="0072799B"/>
    <w:rPr>
      <w:rFonts w:ascii="Source Sans Pro" w:hAnsi="Source Sans Pro"/>
      <w:color w:val="112C3E" w:themeColor="text1"/>
    </w:rPr>
  </w:style>
  <w:style w:type="paragraph" w:customStyle="1" w:styleId="DocSubsubtitleLight">
    <w:name w:val="Doc Sub subtitle (Light)"/>
    <w:basedOn w:val="DocSubtitleLight"/>
    <w:link w:val="DocSubsubtitleLightChar"/>
    <w:rsid w:val="00980238"/>
    <w:pPr>
      <w:spacing w:line="240" w:lineRule="auto"/>
    </w:pPr>
    <w:rPr>
      <w:sz w:val="20"/>
      <w:szCs w:val="20"/>
    </w:rPr>
  </w:style>
  <w:style w:type="character" w:customStyle="1" w:styleId="DocSubsubtitleLightChar">
    <w:name w:val="Doc Sub subtitle (Light) Char"/>
    <w:basedOn w:val="SubtitleChar"/>
    <w:link w:val="DocSubsubtitleLight"/>
    <w:rsid w:val="00980238"/>
    <w:rPr>
      <w:rFonts w:ascii="Source Sans 3 Medium" w:eastAsiaTheme="majorEastAsia" w:hAnsi="Source Sans 3 Medium" w:cstheme="majorBidi"/>
      <w:color w:val="387D8C" w:themeColor="accent2"/>
      <w:kern w:val="2"/>
      <w:sz w:val="20"/>
      <w:szCs w:val="20"/>
    </w:rPr>
  </w:style>
  <w:style w:type="table" w:styleId="TableGrid">
    <w:name w:val="Table Grid"/>
    <w:basedOn w:val="TableNormal"/>
    <w:uiPriority w:val="39"/>
    <w:rsid w:val="00E96322"/>
    <w:pPr>
      <w:spacing w:after="0" w:line="240" w:lineRule="auto"/>
    </w:pPr>
    <w:rPr>
      <w:color w:val="2F6C81"/>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13" w:type="dxa"/>
        <w:bottom w:w="113" w:type="dxa"/>
      </w:tblCellMar>
    </w:tblPr>
    <w:tcPr>
      <w:shd w:val="clear" w:color="auto" w:fill="DAE8E7"/>
    </w:tcPr>
    <w:tblStylePr w:type="firstRow">
      <w:rPr>
        <w:rFonts w:ascii="Source Sans Pro" w:hAnsi="Source Sans Pro"/>
        <w:color w:val="DAE8E9"/>
        <w:sz w:val="24"/>
      </w:rPr>
      <w:tblPr/>
      <w:tcPr>
        <w:shd w:val="clear" w:color="auto" w:fill="2F6C81"/>
      </w:tcPr>
    </w:tblStylePr>
    <w:tblStylePr w:type="lastRow">
      <w:rPr>
        <w:color w:val="296C7D"/>
      </w:rPr>
    </w:tblStylePr>
    <w:tblStylePr w:type="firstCol">
      <w:tblPr/>
      <w:tcPr>
        <w:shd w:val="clear" w:color="auto" w:fill="BCD3D4"/>
      </w:tcPr>
    </w:tblStylePr>
  </w:style>
  <w:style w:type="paragraph" w:customStyle="1" w:styleId="DocTitle">
    <w:name w:val="Doc Title"/>
    <w:basedOn w:val="DocTitleLight"/>
    <w:link w:val="DocTitleChar"/>
    <w:qFormat/>
    <w:rsid w:val="00B14DF3"/>
    <w:pPr>
      <w:spacing w:after="0"/>
      <w:jc w:val="both"/>
    </w:pPr>
    <w:rPr>
      <w:color w:val="112C3E" w:themeColor="accent1"/>
      <w:kern w:val="2"/>
    </w:rPr>
  </w:style>
  <w:style w:type="character" w:customStyle="1" w:styleId="DocTitleChar">
    <w:name w:val="Doc Title Char"/>
    <w:basedOn w:val="TitleChar"/>
    <w:link w:val="DocTitle"/>
    <w:rsid w:val="00B14DF3"/>
    <w:rPr>
      <w:rFonts w:ascii="DM Serif Display" w:hAnsi="DM Serif Display"/>
      <w:color w:val="112C3E" w:themeColor="accent1"/>
      <w:kern w:val="2"/>
      <w:sz w:val="48"/>
      <w:szCs w:val="48"/>
    </w:rPr>
  </w:style>
  <w:style w:type="paragraph" w:customStyle="1" w:styleId="DocSubtitleDark">
    <w:name w:val="Doc Subtitle (Dark)"/>
    <w:basedOn w:val="DocSubtitleLight"/>
    <w:link w:val="DocSubtitleDarkChar"/>
    <w:rsid w:val="00920502"/>
    <w:rPr>
      <w:color w:val="112C3E" w:themeColor="accent1"/>
    </w:rPr>
  </w:style>
  <w:style w:type="character" w:customStyle="1" w:styleId="DocSubtitleDarkChar">
    <w:name w:val="Doc Subtitle (Dark) Char"/>
    <w:basedOn w:val="SubtitleChar"/>
    <w:link w:val="DocSubtitleDark"/>
    <w:rsid w:val="00920502"/>
    <w:rPr>
      <w:rFonts w:ascii="Source Sans 3 Medium" w:eastAsiaTheme="majorEastAsia" w:hAnsi="Source Sans 3 Medium" w:cstheme="majorBidi"/>
      <w:color w:val="112C3E" w:themeColor="accent1"/>
      <w:kern w:val="2"/>
      <w:sz w:val="28"/>
      <w:szCs w:val="28"/>
    </w:rPr>
  </w:style>
  <w:style w:type="paragraph" w:customStyle="1" w:styleId="DocSubsubtitleDark">
    <w:name w:val="Doc Sub subtitle (Dark)"/>
    <w:basedOn w:val="DocSubsubtitleLight"/>
    <w:link w:val="DocSubsubtitleDarkChar"/>
    <w:rsid w:val="00980238"/>
    <w:rPr>
      <w:color w:val="112C3E" w:themeColor="accent1"/>
    </w:rPr>
  </w:style>
  <w:style w:type="character" w:customStyle="1" w:styleId="DocSubsubtitleDarkChar">
    <w:name w:val="Doc Sub subtitle (Dark) Char"/>
    <w:basedOn w:val="DocSubsubtitleLightChar"/>
    <w:link w:val="DocSubsubtitleDark"/>
    <w:rsid w:val="00980238"/>
    <w:rPr>
      <w:rFonts w:ascii="Source Sans 3 Medium" w:eastAsiaTheme="majorEastAsia" w:hAnsi="Source Sans 3 Medium" w:cstheme="majorBidi"/>
      <w:color w:val="112C3E" w:themeColor="accent1"/>
      <w:kern w:val="2"/>
      <w:sz w:val="20"/>
      <w:szCs w:val="20"/>
    </w:rPr>
  </w:style>
  <w:style w:type="paragraph" w:customStyle="1" w:styleId="DocTitleExtraLargeLight">
    <w:name w:val="Doc Title Extra Large (Light)"/>
    <w:basedOn w:val="DocTitleLight"/>
    <w:link w:val="DocTitleExtraLargeLightChar"/>
    <w:rsid w:val="00920502"/>
    <w:rPr>
      <w:sz w:val="68"/>
      <w:szCs w:val="68"/>
    </w:rPr>
  </w:style>
  <w:style w:type="character" w:customStyle="1" w:styleId="DocTitleExtraLargeLightChar">
    <w:name w:val="Doc Title Extra Large (Light) Char"/>
    <w:basedOn w:val="TitleChar"/>
    <w:link w:val="DocTitleExtraLargeLight"/>
    <w:rsid w:val="00920502"/>
    <w:rPr>
      <w:rFonts w:ascii="DM Serif Display" w:eastAsiaTheme="majorEastAsia" w:hAnsi="DM Serif Display" w:cstheme="majorBidi"/>
      <w:color w:val="112C3E" w:themeColor="text1"/>
      <w:spacing w:val="-10"/>
      <w:kern w:val="2"/>
      <w:sz w:val="68"/>
      <w:szCs w:val="68"/>
    </w:rPr>
  </w:style>
  <w:style w:type="paragraph" w:customStyle="1" w:styleId="DocSubtitleExtraLargeLight">
    <w:name w:val="Doc Subtitle Extra Large (Light)"/>
    <w:basedOn w:val="DocSubtitleLight"/>
    <w:link w:val="DocSubtitleExtraLargeLightChar"/>
    <w:rsid w:val="00920502"/>
    <w:rPr>
      <w:sz w:val="45"/>
      <w:szCs w:val="45"/>
    </w:rPr>
  </w:style>
  <w:style w:type="character" w:customStyle="1" w:styleId="DocSubtitleExtraLargeLightChar">
    <w:name w:val="Doc Subtitle Extra Large (Light) Char"/>
    <w:basedOn w:val="SubtitleChar"/>
    <w:link w:val="DocSubtitleExtraLargeLight"/>
    <w:rsid w:val="00920502"/>
    <w:rPr>
      <w:rFonts w:ascii="Source Sans 3 Medium" w:eastAsiaTheme="majorEastAsia" w:hAnsi="Source Sans 3 Medium" w:cstheme="majorBidi"/>
      <w:color w:val="387D8C" w:themeColor="accent2"/>
      <w:kern w:val="2"/>
      <w:sz w:val="45"/>
      <w:szCs w:val="45"/>
    </w:rPr>
  </w:style>
  <w:style w:type="paragraph" w:customStyle="1" w:styleId="DocTitleLight">
    <w:name w:val="Doc Title (Light)"/>
    <w:basedOn w:val="Normal"/>
    <w:link w:val="DocTitleLightChar"/>
    <w:rsid w:val="000446A8"/>
    <w:pPr>
      <w:spacing w:line="216" w:lineRule="auto"/>
    </w:pPr>
    <w:rPr>
      <w:rFonts w:ascii="DM Serif Display" w:hAnsi="DM Serif Display"/>
      <w:color w:val="D8E7E8" w:themeColor="accent3"/>
      <w:sz w:val="48"/>
      <w:szCs w:val="48"/>
    </w:rPr>
  </w:style>
  <w:style w:type="character" w:customStyle="1" w:styleId="DocTitleLightChar">
    <w:name w:val="Doc Title (Light) Char"/>
    <w:basedOn w:val="DefaultParagraphFont"/>
    <w:link w:val="DocTitleLight"/>
    <w:rsid w:val="000446A8"/>
    <w:rPr>
      <w:rFonts w:ascii="DM Serif Display" w:hAnsi="DM Serif Display"/>
      <w:color w:val="D8E7E8" w:themeColor="accent3"/>
      <w:sz w:val="48"/>
      <w:szCs w:val="48"/>
    </w:rPr>
  </w:style>
  <w:style w:type="paragraph" w:customStyle="1" w:styleId="DocSubtitleLight">
    <w:name w:val="Doc Subtitle (Light)"/>
    <w:basedOn w:val="Normal"/>
    <w:link w:val="DocSubtitleLightChar"/>
    <w:rsid w:val="000446A8"/>
    <w:pPr>
      <w:spacing w:line="216" w:lineRule="auto"/>
    </w:pPr>
    <w:rPr>
      <w:color w:val="D8E7E8" w:themeColor="accent3"/>
      <w:sz w:val="32"/>
      <w:szCs w:val="32"/>
    </w:rPr>
  </w:style>
  <w:style w:type="character" w:customStyle="1" w:styleId="DocSubtitleLightChar">
    <w:name w:val="Doc Subtitle (Light) Char"/>
    <w:basedOn w:val="DefaultParagraphFont"/>
    <w:link w:val="DocSubtitleLight"/>
    <w:rsid w:val="000446A8"/>
    <w:rPr>
      <w:rFonts w:ascii="Source Sans Pro" w:hAnsi="Source Sans Pro"/>
      <w:color w:val="D8E7E8" w:themeColor="accent3"/>
      <w:sz w:val="32"/>
      <w:szCs w:val="32"/>
    </w:rPr>
  </w:style>
  <w:style w:type="paragraph" w:customStyle="1" w:styleId="ContactInfo">
    <w:name w:val="Contact Info"/>
    <w:basedOn w:val="Normal"/>
    <w:link w:val="ContactInfoChar"/>
    <w:rsid w:val="00F83DCF"/>
    <w:pPr>
      <w:spacing w:line="216" w:lineRule="auto"/>
    </w:pPr>
    <w:rPr>
      <w:sz w:val="17"/>
      <w:szCs w:val="17"/>
    </w:rPr>
  </w:style>
  <w:style w:type="character" w:customStyle="1" w:styleId="ContactInfoChar">
    <w:name w:val="Contact Info Char"/>
    <w:basedOn w:val="DefaultParagraphFont"/>
    <w:link w:val="ContactInfo"/>
    <w:rsid w:val="00F83DCF"/>
    <w:rPr>
      <w:rFonts w:ascii="Source Sans Pro" w:hAnsi="Source Sans Pro"/>
      <w:color w:val="112C3E" w:themeColor="text1"/>
      <w:sz w:val="17"/>
      <w:szCs w:val="17"/>
    </w:rPr>
  </w:style>
  <w:style w:type="paragraph" w:customStyle="1" w:styleId="CompanyName">
    <w:name w:val="Company Name"/>
    <w:basedOn w:val="Normal"/>
    <w:link w:val="CompanyNameChar"/>
    <w:rsid w:val="00F83DCF"/>
    <w:pPr>
      <w:spacing w:line="216" w:lineRule="auto"/>
    </w:pPr>
    <w:rPr>
      <w:rFonts w:ascii="DM Serif Display" w:hAnsi="DM Serif Display"/>
      <w:sz w:val="19"/>
      <w:szCs w:val="19"/>
    </w:rPr>
  </w:style>
  <w:style w:type="character" w:customStyle="1" w:styleId="CompanyNameChar">
    <w:name w:val="Company Name Char"/>
    <w:basedOn w:val="DefaultParagraphFont"/>
    <w:link w:val="CompanyName"/>
    <w:rsid w:val="00F83DCF"/>
    <w:rPr>
      <w:rFonts w:ascii="DM Serif Display" w:hAnsi="DM Serif Display"/>
      <w:color w:val="112C3E" w:themeColor="text1"/>
      <w:sz w:val="19"/>
      <w:szCs w:val="19"/>
    </w:rPr>
  </w:style>
  <w:style w:type="paragraph" w:customStyle="1" w:styleId="ToCH1">
    <w:name w:val="ToC H1"/>
    <w:basedOn w:val="Normal"/>
    <w:link w:val="ToCH1Char"/>
    <w:rsid w:val="00DD5298"/>
    <w:rPr>
      <w:rFonts w:ascii="Source Sans 3 Medium" w:hAnsi="Source Sans 3 Medium"/>
      <w:sz w:val="32"/>
      <w:szCs w:val="32"/>
    </w:rPr>
  </w:style>
  <w:style w:type="character" w:customStyle="1" w:styleId="ToCH1Char">
    <w:name w:val="ToC H1 Char"/>
    <w:basedOn w:val="DefaultParagraphFont"/>
    <w:link w:val="ToCH1"/>
    <w:rsid w:val="00DD5298"/>
    <w:rPr>
      <w:rFonts w:ascii="Source Sans 3 Medium" w:hAnsi="Source Sans 3 Medium"/>
      <w:color w:val="112C3E" w:themeColor="text1"/>
      <w:sz w:val="32"/>
      <w:szCs w:val="32"/>
    </w:rPr>
  </w:style>
  <w:style w:type="paragraph" w:customStyle="1" w:styleId="ToCH2">
    <w:name w:val="ToC H2"/>
    <w:basedOn w:val="Normal"/>
    <w:link w:val="ToCH2Char"/>
    <w:rsid w:val="00DD5298"/>
    <w:rPr>
      <w:rFonts w:ascii="Source Sans 3 Medium" w:hAnsi="Source Sans 3 Medium"/>
      <w:sz w:val="24"/>
      <w:szCs w:val="24"/>
    </w:rPr>
  </w:style>
  <w:style w:type="character" w:customStyle="1" w:styleId="ToCH2Char">
    <w:name w:val="ToC H2 Char"/>
    <w:basedOn w:val="DefaultParagraphFont"/>
    <w:link w:val="ToCH2"/>
    <w:rsid w:val="00DD5298"/>
    <w:rPr>
      <w:rFonts w:ascii="Source Sans 3 Medium" w:hAnsi="Source Sans 3 Medium"/>
      <w:color w:val="112C3E" w:themeColor="text1"/>
      <w:sz w:val="24"/>
      <w:szCs w:val="24"/>
    </w:rPr>
  </w:style>
  <w:style w:type="paragraph" w:styleId="Caption">
    <w:name w:val="caption"/>
    <w:basedOn w:val="Normal"/>
    <w:autoRedefine/>
    <w:uiPriority w:val="35"/>
    <w:unhideWhenUsed/>
    <w:qFormat/>
    <w:rsid w:val="009D5AFF"/>
    <w:pPr>
      <w:pBdr>
        <w:bottom w:val="single" w:sz="4" w:space="1" w:color="112C3E"/>
      </w:pBdr>
      <w:spacing w:before="480" w:after="0" w:line="312" w:lineRule="auto"/>
      <w:jc w:val="both"/>
    </w:pPr>
    <w:rPr>
      <w:rFonts w:ascii="Source Sans Pro SemiBold" w:eastAsia="Malgun Gothic" w:hAnsi="Source Sans Pro SemiBold" w:cs="Arial"/>
      <w:color w:val="387D8C"/>
      <w:kern w:val="2"/>
      <w:sz w:val="28"/>
      <w:szCs w:val="28"/>
    </w:rPr>
  </w:style>
  <w:style w:type="paragraph" w:customStyle="1" w:styleId="BulletList1">
    <w:name w:val="Bullet List 1"/>
    <w:basedOn w:val="ListParagraph"/>
    <w:link w:val="BulletList1Char"/>
    <w:rsid w:val="00614EC0"/>
    <w:pPr>
      <w:numPr>
        <w:numId w:val="2"/>
      </w:numPr>
    </w:pPr>
  </w:style>
  <w:style w:type="character" w:customStyle="1" w:styleId="ListParagraphChar">
    <w:name w:val="List Paragraph Char"/>
    <w:basedOn w:val="DefaultParagraphFont"/>
    <w:link w:val="ListParagraph"/>
    <w:uiPriority w:val="34"/>
    <w:rsid w:val="00614EC0"/>
  </w:style>
  <w:style w:type="character" w:customStyle="1" w:styleId="BulletList1Char">
    <w:name w:val="Bullet List 1 Char"/>
    <w:basedOn w:val="ListParagraphChar"/>
    <w:link w:val="BulletList1"/>
    <w:rsid w:val="00614EC0"/>
    <w:rPr>
      <w:rFonts w:ascii="Source Sans Pro" w:hAnsi="Source Sans Pro"/>
      <w:color w:val="112C3E" w:themeColor="text1"/>
    </w:rPr>
  </w:style>
  <w:style w:type="paragraph" w:customStyle="1" w:styleId="BulletList2">
    <w:name w:val="Bullet List 2"/>
    <w:basedOn w:val="BulletList1"/>
    <w:link w:val="BulletList2Char"/>
    <w:rsid w:val="00614EC0"/>
    <w:pPr>
      <w:numPr>
        <w:ilvl w:val="1"/>
      </w:numPr>
    </w:pPr>
  </w:style>
  <w:style w:type="character" w:customStyle="1" w:styleId="BulletList2Char">
    <w:name w:val="Bullet List 2 Char"/>
    <w:basedOn w:val="BulletList1Char"/>
    <w:link w:val="BulletList2"/>
    <w:rsid w:val="00614EC0"/>
    <w:rPr>
      <w:rFonts w:ascii="Source Sans Pro" w:hAnsi="Source Sans Pro"/>
      <w:color w:val="112C3E" w:themeColor="text1"/>
    </w:rPr>
  </w:style>
  <w:style w:type="paragraph" w:customStyle="1" w:styleId="TableParagraph">
    <w:name w:val="Table Paragraph"/>
    <w:basedOn w:val="Normal"/>
    <w:uiPriority w:val="1"/>
    <w:rsid w:val="007F4A3F"/>
    <w:pPr>
      <w:widowControl w:val="0"/>
      <w:autoSpaceDE w:val="0"/>
      <w:autoSpaceDN w:val="0"/>
      <w:spacing w:before="2"/>
    </w:pPr>
    <w:rPr>
      <w:rFonts w:ascii="Arial" w:eastAsia="DINPro-Light" w:hAnsi="Arial" w:cs="DINPro-Light"/>
      <w:lang w:eastAsia="en-GB" w:bidi="en-GB"/>
    </w:rPr>
  </w:style>
  <w:style w:type="character" w:styleId="Strong">
    <w:name w:val="Strong"/>
    <w:basedOn w:val="DefaultParagraphFont"/>
    <w:uiPriority w:val="22"/>
    <w:qFormat/>
    <w:rsid w:val="00EB7150"/>
    <w:rPr>
      <w:b/>
      <w:bCs/>
    </w:rPr>
  </w:style>
  <w:style w:type="character" w:styleId="Emphasis">
    <w:name w:val="Emphasis"/>
    <w:basedOn w:val="DefaultParagraphFont"/>
    <w:uiPriority w:val="20"/>
    <w:qFormat/>
    <w:rsid w:val="00EB7150"/>
    <w:rPr>
      <w:i/>
      <w:iCs/>
    </w:rPr>
  </w:style>
  <w:style w:type="paragraph" w:styleId="NoSpacing">
    <w:name w:val="No Spacing"/>
    <w:uiPriority w:val="1"/>
    <w:rsid w:val="00EB7150"/>
    <w:pPr>
      <w:spacing w:after="0" w:line="240" w:lineRule="auto"/>
    </w:pPr>
  </w:style>
  <w:style w:type="character" w:styleId="SubtleEmphasis">
    <w:name w:val="Subtle Emphasis"/>
    <w:basedOn w:val="DefaultParagraphFont"/>
    <w:uiPriority w:val="19"/>
    <w:rsid w:val="00EB7150"/>
    <w:rPr>
      <w:i/>
      <w:iCs/>
      <w:color w:val="286892" w:themeColor="text1" w:themeTint="BF"/>
    </w:rPr>
  </w:style>
  <w:style w:type="character" w:styleId="SubtleReference">
    <w:name w:val="Subtle Reference"/>
    <w:basedOn w:val="DefaultParagraphFont"/>
    <w:uiPriority w:val="31"/>
    <w:rsid w:val="00EB7150"/>
    <w:rPr>
      <w:smallCaps/>
      <w:color w:val="286892" w:themeColor="text1" w:themeTint="BF"/>
      <w:u w:val="single" w:color="549FD0" w:themeColor="text1" w:themeTint="80"/>
    </w:rPr>
  </w:style>
  <w:style w:type="character" w:styleId="BookTitle">
    <w:name w:val="Book Title"/>
    <w:basedOn w:val="DefaultParagraphFont"/>
    <w:uiPriority w:val="33"/>
    <w:rsid w:val="00EB7150"/>
    <w:rPr>
      <w:b/>
      <w:bCs/>
      <w:smallCaps/>
    </w:rPr>
  </w:style>
  <w:style w:type="paragraph" w:styleId="TOCHeading">
    <w:name w:val="TOC Heading"/>
    <w:basedOn w:val="ToCH1"/>
    <w:next w:val="Normal"/>
    <w:uiPriority w:val="39"/>
    <w:unhideWhenUsed/>
    <w:qFormat/>
    <w:rsid w:val="00B71DC7"/>
    <w:rPr>
      <w:rFonts w:asciiTheme="majorHAnsi" w:hAnsiTheme="majorHAnsi"/>
      <w:color w:val="0F293C"/>
      <w:sz w:val="40"/>
    </w:rPr>
  </w:style>
  <w:style w:type="character" w:styleId="PlaceholderText">
    <w:name w:val="Placeholder Text"/>
    <w:basedOn w:val="DefaultParagraphFont"/>
    <w:uiPriority w:val="99"/>
    <w:semiHidden/>
    <w:rsid w:val="00EB7150"/>
    <w:rPr>
      <w:color w:val="808080"/>
    </w:rPr>
  </w:style>
  <w:style w:type="paragraph" w:styleId="TOC1">
    <w:name w:val="toc 1"/>
    <w:basedOn w:val="ToCH1"/>
    <w:next w:val="Heading1"/>
    <w:link w:val="TOC1Char"/>
    <w:autoRedefine/>
    <w:uiPriority w:val="39"/>
    <w:unhideWhenUsed/>
    <w:rsid w:val="000B577F"/>
    <w:pPr>
      <w:spacing w:before="120" w:after="0"/>
    </w:pPr>
    <w:rPr>
      <w:rFonts w:asciiTheme="majorHAnsi" w:hAnsiTheme="majorHAnsi" w:cs="Times New Roman"/>
      <w:bCs/>
      <w:sz w:val="28"/>
      <w:szCs w:val="24"/>
    </w:rPr>
  </w:style>
  <w:style w:type="paragraph" w:styleId="TOC2">
    <w:name w:val="toc 2"/>
    <w:basedOn w:val="Heading2"/>
    <w:next w:val="Heading2"/>
    <w:autoRedefine/>
    <w:uiPriority w:val="39"/>
    <w:unhideWhenUsed/>
    <w:qFormat/>
    <w:rsid w:val="00A16A3A"/>
    <w:pPr>
      <w:tabs>
        <w:tab w:val="clear" w:pos="4513"/>
        <w:tab w:val="clear" w:pos="9026"/>
      </w:tabs>
      <w:spacing w:before="60" w:after="0"/>
      <w:ind w:firstLine="284"/>
      <w:outlineLvl w:val="9"/>
    </w:pPr>
    <w:rPr>
      <w:rFonts w:ascii="Source Sans Pro" w:hAnsi="Source Sans Pro" w:cstheme="minorHAnsi"/>
      <w:bCs/>
      <w:color w:val="0F2C3D"/>
    </w:rPr>
  </w:style>
  <w:style w:type="character" w:styleId="Hyperlink">
    <w:name w:val="Hyperlink"/>
    <w:basedOn w:val="DefaultParagraphFont"/>
    <w:uiPriority w:val="99"/>
    <w:unhideWhenUsed/>
    <w:rsid w:val="00BF31F1"/>
    <w:rPr>
      <w:color w:val="467886" w:themeColor="hyperlink"/>
      <w:u w:val="single"/>
    </w:rPr>
  </w:style>
  <w:style w:type="paragraph" w:styleId="TOC3">
    <w:name w:val="toc 3"/>
    <w:aliases w:val="TOC"/>
    <w:basedOn w:val="Heading3"/>
    <w:next w:val="Heading3"/>
    <w:autoRedefine/>
    <w:uiPriority w:val="39"/>
    <w:unhideWhenUsed/>
    <w:rsid w:val="005C0C07"/>
    <w:pPr>
      <w:tabs>
        <w:tab w:val="clear" w:pos="4513"/>
        <w:tab w:val="clear" w:pos="9026"/>
      </w:tabs>
      <w:spacing w:after="0"/>
      <w:ind w:left="221" w:firstLine="454"/>
      <w:outlineLvl w:val="9"/>
    </w:pPr>
    <w:rPr>
      <w:rFonts w:ascii="Source Sans Pro" w:eastAsiaTheme="minorEastAsia" w:hAnsi="Source Sans Pro" w:cstheme="minorHAnsi"/>
      <w:color w:val="0F2C3D"/>
      <w:sz w:val="24"/>
      <w:szCs w:val="20"/>
    </w:rPr>
  </w:style>
  <w:style w:type="paragraph" w:styleId="TOC4">
    <w:name w:val="toc 4"/>
    <w:basedOn w:val="Normal"/>
    <w:next w:val="Normal"/>
    <w:autoRedefine/>
    <w:uiPriority w:val="39"/>
    <w:unhideWhenUsed/>
    <w:rsid w:val="00713431"/>
    <w:pPr>
      <w:spacing w:after="0"/>
      <w:ind w:left="440"/>
    </w:pPr>
    <w:rPr>
      <w:rFonts w:asciiTheme="minorHAnsi" w:hAnsiTheme="minorHAnsi" w:cstheme="minorHAnsi"/>
      <w:sz w:val="20"/>
    </w:rPr>
  </w:style>
  <w:style w:type="paragraph" w:styleId="TOC5">
    <w:name w:val="toc 5"/>
    <w:basedOn w:val="Normal"/>
    <w:next w:val="Normal"/>
    <w:autoRedefine/>
    <w:uiPriority w:val="39"/>
    <w:unhideWhenUsed/>
    <w:rsid w:val="00713431"/>
    <w:pPr>
      <w:spacing w:after="0"/>
      <w:ind w:left="660"/>
    </w:pPr>
    <w:rPr>
      <w:rFonts w:asciiTheme="minorHAnsi" w:hAnsiTheme="minorHAnsi" w:cstheme="minorHAnsi"/>
      <w:sz w:val="20"/>
    </w:rPr>
  </w:style>
  <w:style w:type="paragraph" w:styleId="TOC6">
    <w:name w:val="toc 6"/>
    <w:basedOn w:val="Normal"/>
    <w:next w:val="Normal"/>
    <w:autoRedefine/>
    <w:uiPriority w:val="39"/>
    <w:unhideWhenUsed/>
    <w:rsid w:val="00713431"/>
    <w:pPr>
      <w:spacing w:after="0"/>
      <w:ind w:left="880"/>
    </w:pPr>
    <w:rPr>
      <w:rFonts w:asciiTheme="minorHAnsi" w:hAnsiTheme="minorHAnsi" w:cstheme="minorHAnsi"/>
      <w:sz w:val="20"/>
    </w:rPr>
  </w:style>
  <w:style w:type="paragraph" w:styleId="TOC7">
    <w:name w:val="toc 7"/>
    <w:basedOn w:val="Normal"/>
    <w:next w:val="Normal"/>
    <w:autoRedefine/>
    <w:uiPriority w:val="39"/>
    <w:unhideWhenUsed/>
    <w:rsid w:val="00713431"/>
    <w:pPr>
      <w:spacing w:after="0"/>
      <w:ind w:left="1100"/>
    </w:pPr>
    <w:rPr>
      <w:rFonts w:asciiTheme="minorHAnsi" w:hAnsiTheme="minorHAnsi" w:cstheme="minorHAnsi"/>
      <w:sz w:val="20"/>
    </w:rPr>
  </w:style>
  <w:style w:type="paragraph" w:styleId="TOC8">
    <w:name w:val="toc 8"/>
    <w:basedOn w:val="Normal"/>
    <w:next w:val="Normal"/>
    <w:autoRedefine/>
    <w:uiPriority w:val="39"/>
    <w:unhideWhenUsed/>
    <w:rsid w:val="00713431"/>
    <w:pPr>
      <w:spacing w:after="0"/>
      <w:ind w:left="1320"/>
    </w:pPr>
    <w:rPr>
      <w:rFonts w:asciiTheme="minorHAnsi" w:hAnsiTheme="minorHAnsi" w:cstheme="minorHAnsi"/>
      <w:sz w:val="20"/>
    </w:rPr>
  </w:style>
  <w:style w:type="paragraph" w:styleId="TOC9">
    <w:name w:val="toc 9"/>
    <w:basedOn w:val="Normal"/>
    <w:next w:val="Normal"/>
    <w:autoRedefine/>
    <w:uiPriority w:val="39"/>
    <w:unhideWhenUsed/>
    <w:rsid w:val="00713431"/>
    <w:pPr>
      <w:spacing w:after="0"/>
      <w:ind w:left="1540"/>
    </w:pPr>
    <w:rPr>
      <w:rFonts w:asciiTheme="minorHAnsi" w:hAnsiTheme="minorHAnsi" w:cstheme="minorHAnsi"/>
      <w:sz w:val="20"/>
    </w:rPr>
  </w:style>
  <w:style w:type="character" w:styleId="FollowedHyperlink">
    <w:name w:val="FollowedHyperlink"/>
    <w:basedOn w:val="DefaultParagraphFont"/>
    <w:uiPriority w:val="99"/>
    <w:semiHidden/>
    <w:unhideWhenUsed/>
    <w:rsid w:val="005F6630"/>
    <w:rPr>
      <w:color w:val="96607D" w:themeColor="followedHyperlink"/>
      <w:u w:val="single"/>
    </w:rPr>
  </w:style>
  <w:style w:type="character" w:styleId="CommentReference">
    <w:name w:val="annotation reference"/>
    <w:basedOn w:val="DefaultParagraphFont"/>
    <w:uiPriority w:val="99"/>
    <w:semiHidden/>
    <w:unhideWhenUsed/>
    <w:rsid w:val="00593608"/>
    <w:rPr>
      <w:sz w:val="16"/>
      <w:szCs w:val="16"/>
    </w:rPr>
  </w:style>
  <w:style w:type="paragraph" w:styleId="CommentText">
    <w:name w:val="annotation text"/>
    <w:basedOn w:val="Normal"/>
    <w:link w:val="CommentTextChar"/>
    <w:uiPriority w:val="99"/>
    <w:unhideWhenUsed/>
    <w:rsid w:val="00593608"/>
    <w:pPr>
      <w:spacing w:line="240" w:lineRule="auto"/>
    </w:pPr>
  </w:style>
  <w:style w:type="character" w:customStyle="1" w:styleId="CommentTextChar">
    <w:name w:val="Comment Text Char"/>
    <w:basedOn w:val="DefaultParagraphFont"/>
    <w:link w:val="CommentText"/>
    <w:uiPriority w:val="99"/>
    <w:rsid w:val="00593608"/>
  </w:style>
  <w:style w:type="paragraph" w:styleId="CommentSubject">
    <w:name w:val="annotation subject"/>
    <w:basedOn w:val="CommentText"/>
    <w:next w:val="CommentText"/>
    <w:link w:val="CommentSubjectChar"/>
    <w:uiPriority w:val="99"/>
    <w:semiHidden/>
    <w:unhideWhenUsed/>
    <w:rsid w:val="00593608"/>
    <w:rPr>
      <w:b/>
      <w:bCs/>
    </w:rPr>
  </w:style>
  <w:style w:type="character" w:customStyle="1" w:styleId="CommentSubjectChar">
    <w:name w:val="Comment Subject Char"/>
    <w:basedOn w:val="CommentTextChar"/>
    <w:link w:val="CommentSubject"/>
    <w:uiPriority w:val="99"/>
    <w:semiHidden/>
    <w:rsid w:val="00593608"/>
    <w:rPr>
      <w:b/>
      <w:bCs/>
    </w:rPr>
  </w:style>
  <w:style w:type="paragraph" w:styleId="BalloonText">
    <w:name w:val="Balloon Text"/>
    <w:basedOn w:val="Normal"/>
    <w:link w:val="BalloonTextChar"/>
    <w:uiPriority w:val="99"/>
    <w:semiHidden/>
    <w:unhideWhenUsed/>
    <w:rsid w:val="009110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043"/>
    <w:rPr>
      <w:rFonts w:ascii="Segoe UI" w:hAnsi="Segoe UI" w:cs="Segoe UI"/>
      <w:sz w:val="18"/>
      <w:szCs w:val="18"/>
    </w:rPr>
  </w:style>
  <w:style w:type="paragraph" w:styleId="BodyText">
    <w:name w:val="Body Text"/>
    <w:basedOn w:val="Normal"/>
    <w:link w:val="BodyTextChar"/>
    <w:uiPriority w:val="1"/>
    <w:qFormat/>
    <w:rsid w:val="008937CF"/>
    <w:pPr>
      <w:widowControl w:val="0"/>
      <w:autoSpaceDE w:val="0"/>
      <w:autoSpaceDN w:val="0"/>
      <w:spacing w:after="0" w:line="240" w:lineRule="auto"/>
    </w:pPr>
    <w:rPr>
      <w:lang w:eastAsia="en-US"/>
    </w:rPr>
  </w:style>
  <w:style w:type="character" w:customStyle="1" w:styleId="BodyTextChar">
    <w:name w:val="Body Text Char"/>
    <w:basedOn w:val="DefaultParagraphFont"/>
    <w:link w:val="BodyText"/>
    <w:uiPriority w:val="1"/>
    <w:rsid w:val="008937CF"/>
    <w:rPr>
      <w:rFonts w:ascii="Source Sans Pro" w:eastAsia="Source Sans Pro" w:hAnsi="Source Sans Pro" w:cs="Source Sans Pro"/>
      <w:sz w:val="22"/>
      <w:szCs w:val="22"/>
      <w:lang w:eastAsia="en-US" w:bidi="ar-SA"/>
    </w:rPr>
  </w:style>
  <w:style w:type="paragraph" w:styleId="Closing">
    <w:name w:val="Closing"/>
    <w:basedOn w:val="Normal"/>
    <w:link w:val="ClosingChar"/>
    <w:uiPriority w:val="99"/>
    <w:semiHidden/>
    <w:unhideWhenUsed/>
    <w:rsid w:val="008A48BB"/>
    <w:pPr>
      <w:spacing w:after="0" w:line="240" w:lineRule="auto"/>
      <w:ind w:left="4320"/>
    </w:pPr>
  </w:style>
  <w:style w:type="character" w:customStyle="1" w:styleId="ClosingChar">
    <w:name w:val="Closing Char"/>
    <w:basedOn w:val="DefaultParagraphFont"/>
    <w:link w:val="Closing"/>
    <w:uiPriority w:val="99"/>
    <w:semiHidden/>
    <w:rsid w:val="008A48BB"/>
    <w:rPr>
      <w:rFonts w:ascii="Source Sans Pro" w:hAnsi="Source Sans Pro"/>
      <w:color w:val="0F2C3D"/>
      <w:sz w:val="22"/>
    </w:rPr>
  </w:style>
  <w:style w:type="paragraph" w:customStyle="1" w:styleId="TOC10">
    <w:name w:val="TOC1"/>
    <w:basedOn w:val="TOC1"/>
    <w:link w:val="TOC1Char0"/>
    <w:qFormat/>
    <w:rsid w:val="00690B4C"/>
  </w:style>
  <w:style w:type="character" w:customStyle="1" w:styleId="TOC1Char">
    <w:name w:val="TOC 1 Char"/>
    <w:basedOn w:val="DefaultParagraphFont"/>
    <w:link w:val="TOC1"/>
    <w:uiPriority w:val="39"/>
    <w:rsid w:val="000B577F"/>
    <w:rPr>
      <w:rFonts w:asciiTheme="majorHAnsi" w:hAnsiTheme="majorHAnsi" w:cs="Times New Roman"/>
      <w:bCs/>
      <w:color w:val="0F2C3D"/>
      <w:sz w:val="28"/>
      <w:szCs w:val="24"/>
    </w:rPr>
  </w:style>
  <w:style w:type="character" w:customStyle="1" w:styleId="TOC1Char0">
    <w:name w:val="TOC1 Char"/>
    <w:basedOn w:val="TOC1Char"/>
    <w:link w:val="TOC10"/>
    <w:rsid w:val="00690B4C"/>
    <w:rPr>
      <w:rFonts w:asciiTheme="majorHAnsi" w:hAnsiTheme="majorHAnsi" w:cstheme="minorHAnsi"/>
      <w:b w:val="0"/>
      <w:bCs/>
      <w:i w:val="0"/>
      <w:iCs w:val="0"/>
      <w:caps w:val="0"/>
      <w:color w:val="0F2C3D"/>
      <w:kern w:val="2"/>
      <w:sz w:val="24"/>
      <w:szCs w:val="24"/>
    </w:rPr>
  </w:style>
  <w:style w:type="paragraph" w:customStyle="1" w:styleId="Style1">
    <w:name w:val="Style1"/>
    <w:basedOn w:val="TOC1"/>
    <w:link w:val="Style1Char"/>
    <w:qFormat/>
    <w:rsid w:val="00263A6A"/>
    <w:rPr>
      <w:noProof/>
    </w:rPr>
  </w:style>
  <w:style w:type="character" w:customStyle="1" w:styleId="Style1Char">
    <w:name w:val="Style1 Char"/>
    <w:basedOn w:val="TOC1Char"/>
    <w:link w:val="Style1"/>
    <w:rsid w:val="00263A6A"/>
    <w:rPr>
      <w:rFonts w:asciiTheme="majorHAnsi" w:hAnsiTheme="majorHAnsi" w:cstheme="minorHAnsi"/>
      <w:bCs/>
      <w:iCs w:val="0"/>
      <w:caps w:val="0"/>
      <w:noProof/>
      <w:color w:val="0F2C3D"/>
      <w:kern w:val="2"/>
      <w:sz w:val="28"/>
      <w:szCs w:val="24"/>
    </w:rPr>
  </w:style>
  <w:style w:type="paragraph" w:styleId="NormalWeb">
    <w:name w:val="Normal (Web)"/>
    <w:basedOn w:val="Normal"/>
    <w:uiPriority w:val="99"/>
    <w:semiHidden/>
    <w:unhideWhenUsed/>
    <w:rsid w:val="00263A6A"/>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F23933"/>
    <w:rPr>
      <w:color w:val="605E5C"/>
      <w:shd w:val="clear" w:color="auto" w:fill="E1DFDD"/>
    </w:rPr>
  </w:style>
  <w:style w:type="paragraph" w:styleId="FootnoteText">
    <w:name w:val="footnote text"/>
    <w:basedOn w:val="Normal"/>
    <w:link w:val="FootnoteTextChar"/>
    <w:uiPriority w:val="99"/>
    <w:semiHidden/>
    <w:unhideWhenUsed/>
    <w:rsid w:val="00874D64"/>
    <w:pPr>
      <w:spacing w:after="0" w:line="240" w:lineRule="auto"/>
    </w:pPr>
    <w:rPr>
      <w:sz w:val="20"/>
    </w:rPr>
  </w:style>
  <w:style w:type="character" w:customStyle="1" w:styleId="FootnoteTextChar">
    <w:name w:val="Footnote Text Char"/>
    <w:basedOn w:val="DefaultParagraphFont"/>
    <w:link w:val="FootnoteText"/>
    <w:uiPriority w:val="99"/>
    <w:semiHidden/>
    <w:rsid w:val="00874D64"/>
    <w:rPr>
      <w:rFonts w:ascii="Source Sans Pro" w:eastAsia="Source Sans Pro" w:hAnsi="Source Sans Pro" w:cs="Source Sans Pro"/>
      <w:color w:val="0F2C3D"/>
      <w:lang w:val="en" w:bidi="ar-SA"/>
    </w:rPr>
  </w:style>
  <w:style w:type="character" w:styleId="FootnoteReference">
    <w:name w:val="footnote reference"/>
    <w:basedOn w:val="DefaultParagraphFont"/>
    <w:uiPriority w:val="99"/>
    <w:semiHidden/>
    <w:unhideWhenUsed/>
    <w:rsid w:val="00874D64"/>
    <w:rPr>
      <w:vertAlign w:val="superscript"/>
    </w:rPr>
  </w:style>
  <w:style w:type="paragraph" w:styleId="Revision">
    <w:name w:val="Revision"/>
    <w:hidden/>
    <w:uiPriority w:val="99"/>
    <w:semiHidden/>
    <w:rsid w:val="000144F2"/>
    <w:pPr>
      <w:spacing w:after="0" w:line="240" w:lineRule="auto"/>
    </w:pPr>
  </w:style>
  <w:style w:type="table" w:customStyle="1" w:styleId="a">
    <w:basedOn w:val="TableNormal"/>
    <w:pPr>
      <w:spacing w:after="0" w:line="240" w:lineRule="auto"/>
    </w:pPr>
    <w:rPr>
      <w:color w:val="2F6C81"/>
    </w:rPr>
    <w:tblPr>
      <w:tblStyleRowBandSize w:val="1"/>
      <w:tblStyleColBandSize w:val="1"/>
      <w:tblCellMar>
        <w:left w:w="0" w:type="dxa"/>
        <w:right w:w="0"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0">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1">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2">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3">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4">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5">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6">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7">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paragraph" w:styleId="Subtitle">
    <w:name w:val="Subtitle"/>
    <w:basedOn w:val="Normal"/>
    <w:next w:val="Normal"/>
    <w:link w:val="SubtitleChar"/>
    <w:uiPriority w:val="11"/>
    <w:qFormat/>
    <w:rPr>
      <w:color w:val="336C80"/>
      <w:sz w:val="32"/>
      <w:szCs w:val="32"/>
    </w:rPr>
  </w:style>
  <w:style w:type="table" w:customStyle="1" w:styleId="a8">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c-corporate.org/uploads/2025/11/Reykjavik-Declaration_Final.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c-corporat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etc-corporate.org/" TargetMode="External"/><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uropean Travel Commission">
      <a:dk1>
        <a:srgbClr val="112C3E"/>
      </a:dk1>
      <a:lt1>
        <a:sysClr val="window" lastClr="FFFFFF"/>
      </a:lt1>
      <a:dk2>
        <a:srgbClr val="112C3E"/>
      </a:dk2>
      <a:lt2>
        <a:srgbClr val="E8E8E8"/>
      </a:lt2>
      <a:accent1>
        <a:srgbClr val="112C3E"/>
      </a:accent1>
      <a:accent2>
        <a:srgbClr val="387D8C"/>
      </a:accent2>
      <a:accent3>
        <a:srgbClr val="D8E7E8"/>
      </a:accent3>
      <a:accent4>
        <a:srgbClr val="0F9ED5"/>
      </a:accent4>
      <a:accent5>
        <a:srgbClr val="A02B93"/>
      </a:accent5>
      <a:accent6>
        <a:srgbClr val="4EA72E"/>
      </a:accent6>
      <a:hlink>
        <a:srgbClr val="467886"/>
      </a:hlink>
      <a:folHlink>
        <a:srgbClr val="96607D"/>
      </a:folHlink>
    </a:clrScheme>
    <a:fontScheme name="Custom 1">
      <a:majorFont>
        <a:latin typeface="DM Serif Display"/>
        <a:ea typeface=""/>
        <a:cs typeface="DM Serif Display"/>
      </a:majorFont>
      <a:minorFont>
        <a:latin typeface="Source Pro 3"/>
        <a:ea typeface=""/>
        <a:cs typeface="Source Pro 3"/>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TMdHnfk5t2zabjXov4GA4AYmw==">CgMxLjAyDmgucGt2cGNhdWJ6MWcxOAByITFGZVlTOTVnQ1daaFFPbWhHcnFORHJGQ1lUeHdGTXoyNw==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784</Words>
  <Characters>4804</Characters>
  <Application>Microsoft Office Word</Application>
  <DocSecurity>0</DocSecurity>
  <Lines>77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Matilde Caria Secca</dc:creator>
  <cp:lastModifiedBy>Tatiana Veselova</cp:lastModifiedBy>
  <cp:revision>16</cp:revision>
  <dcterms:created xsi:type="dcterms:W3CDTF">2025-11-19T16:26:00Z</dcterms:created>
  <dcterms:modified xsi:type="dcterms:W3CDTF">2025-11-20T16:23:00Z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7dae5ddd7f3f21ae0ccf5c7ceae79d9dc07d3acfdaea7f4d312bc4d5a42458d6</vt:lpwstr>
  </property>
</Properties>
</file>